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7"/>
        <w:tblW w:w="9314" w:type="dxa"/>
        <w:jc w:val="center"/>
        <w:tblInd w:w="-7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8" w:hRule="atLeast"/>
          <w:jc w:val="center"/>
        </w:trPr>
        <w:tc>
          <w:tcPr>
            <w:tcW w:w="9314" w:type="dxa"/>
            <w:tcBorders>
              <w:top w:val="nil"/>
              <w:left w:val="nil"/>
              <w:bottom w:val="nil"/>
              <w:right w:val="nil"/>
            </w:tcBorders>
            <w:vAlign w:val="center"/>
          </w:tcPr>
          <w:p>
            <w:pPr>
              <w:jc w:val="center"/>
              <w:rPr>
                <w:rFonts w:hint="eastAsia" w:ascii="黑体" w:hAnsi="宋体" w:eastAsia="黑体"/>
                <w:color w:val="FF0000"/>
                <w:sz w:val="84"/>
                <w:szCs w:val="72"/>
              </w:rPr>
            </w:pPr>
            <w:r>
              <w:rPr>
                <w:rFonts w:hint="eastAsia" w:ascii="黑体" w:hAnsi="宋体" w:eastAsia="黑体"/>
                <w:color w:val="FF0000"/>
                <w:spacing w:val="4"/>
                <w:w w:val="57"/>
                <w:kern w:val="0"/>
                <w:sz w:val="84"/>
                <w:szCs w:val="72"/>
                <w:fitText w:val="8159" w:id="0"/>
              </w:rPr>
              <w:t>福州黎明职业技术学院</w:t>
            </w:r>
            <w:r>
              <w:rPr>
                <w:rFonts w:hint="eastAsia" w:ascii="黑体" w:hAnsi="宋体" w:eastAsia="黑体"/>
                <w:color w:val="FF0000"/>
                <w:spacing w:val="4"/>
                <w:w w:val="57"/>
                <w:kern w:val="0"/>
                <w:sz w:val="84"/>
                <w:szCs w:val="72"/>
                <w:fitText w:val="8159" w:id="0"/>
                <w:lang w:eastAsia="zh-CN"/>
              </w:rPr>
              <w:t>就业办</w:t>
            </w:r>
            <w:r>
              <w:rPr>
                <w:rFonts w:hint="eastAsia" w:ascii="黑体" w:hAnsi="宋体" w:eastAsia="黑体"/>
                <w:color w:val="FF0000"/>
                <w:spacing w:val="4"/>
                <w:w w:val="57"/>
                <w:kern w:val="0"/>
                <w:sz w:val="84"/>
                <w:szCs w:val="72"/>
                <w:fitText w:val="8159" w:id="0"/>
              </w:rPr>
              <w:t>文</w:t>
            </w:r>
            <w:r>
              <w:rPr>
                <w:rFonts w:hint="eastAsia" w:ascii="黑体" w:hAnsi="宋体" w:eastAsia="黑体"/>
                <w:color w:val="FF0000"/>
                <w:w w:val="57"/>
                <w:kern w:val="0"/>
                <w:sz w:val="84"/>
                <w:szCs w:val="72"/>
                <w:fitText w:val="8159" w:id="0"/>
              </w:rPr>
              <w:t>件</w:t>
            </w:r>
          </w:p>
        </w:tc>
      </w:tr>
    </w:tbl>
    <w:p>
      <w:pPr>
        <w:jc w:val="center"/>
        <w:rPr>
          <w:rFonts w:hint="eastAsia" w:ascii="仿宋_GB2312" w:hAnsi="Dotum" w:eastAsia="仿宋_GB2312"/>
          <w:sz w:val="28"/>
          <w:szCs w:val="28"/>
        </w:rPr>
      </w:pPr>
    </w:p>
    <w:p>
      <w:pPr>
        <w:jc w:val="center"/>
        <w:rPr>
          <w:rFonts w:hint="eastAsia" w:ascii="仿宋_GB2312" w:hAnsi="Dotum" w:eastAsia="仿宋_GB2312"/>
          <w:sz w:val="28"/>
          <w:szCs w:val="28"/>
        </w:rPr>
      </w:pPr>
      <w:r>
        <w:rPr>
          <w:rFonts w:hint="eastAsia" w:ascii="仿宋_GB2312" w:hAnsi="Dotum" w:eastAsia="仿宋_GB2312"/>
          <w:sz w:val="28"/>
          <w:szCs w:val="28"/>
        </w:rPr>
        <w:t>榕黎院</w:t>
      </w:r>
      <w:r>
        <w:rPr>
          <w:rFonts w:hint="eastAsia" w:ascii="仿宋_GB2312" w:eastAsia="仿宋_GB2312"/>
          <w:sz w:val="28"/>
          <w:szCs w:val="28"/>
          <w:lang w:eastAsia="zh-CN"/>
        </w:rPr>
        <w:t>就</w:t>
      </w:r>
      <w:r>
        <w:rPr>
          <w:rFonts w:hint="eastAsia" w:ascii="仿宋_GB2312" w:eastAsia="仿宋_GB2312"/>
          <w:sz w:val="28"/>
          <w:szCs w:val="28"/>
        </w:rPr>
        <w:t>〔201</w:t>
      </w:r>
      <w:r>
        <w:rPr>
          <w:rFonts w:hint="eastAsia" w:ascii="仿宋_GB2312" w:eastAsia="仿宋_GB2312"/>
          <w:sz w:val="28"/>
          <w:szCs w:val="28"/>
          <w:lang w:val="en-US" w:eastAsia="zh-CN"/>
        </w:rPr>
        <w:t>8</w:t>
      </w:r>
      <w:r>
        <w:rPr>
          <w:rFonts w:hint="eastAsia" w:ascii="仿宋_GB2312" w:eastAsia="仿宋_GB2312"/>
          <w:sz w:val="28"/>
          <w:szCs w:val="28"/>
        </w:rPr>
        <w:t>〕</w:t>
      </w:r>
      <w:r>
        <w:rPr>
          <w:rFonts w:hint="eastAsia" w:ascii="仿宋_GB2312" w:eastAsia="仿宋_GB2312"/>
          <w:sz w:val="28"/>
          <w:szCs w:val="28"/>
          <w:highlight w:val="none"/>
          <w:lang w:val="en-US" w:eastAsia="zh-CN"/>
        </w:rPr>
        <w:t>3</w:t>
      </w:r>
      <w:r>
        <w:rPr>
          <w:rFonts w:hint="eastAsia" w:ascii="仿宋_GB2312" w:eastAsia="仿宋_GB2312"/>
          <w:sz w:val="28"/>
          <w:szCs w:val="28"/>
        </w:rPr>
        <w:t>号</w:t>
      </w:r>
    </w:p>
    <w:p>
      <w:pPr>
        <w:spacing w:line="240" w:lineRule="exact"/>
        <w:jc w:val="center"/>
        <w:rPr>
          <w:rFonts w:hint="eastAsia" w:ascii="黑体" w:eastAsia="黑体"/>
          <w:sz w:val="32"/>
          <w:szCs w:val="32"/>
        </w:rPr>
      </w:pPr>
      <w:r>
        <w:rPr>
          <w:rFonts w:hint="eastAsia" w:ascii="仿宋_GB2312" w:hAnsi="Dotum" w:eastAsia="仿宋_GB2312"/>
          <w:sz w:val="28"/>
          <w:szCs w:val="28"/>
        </w:rPr>
        <mc:AlternateContent>
          <mc:Choice Requires="wps">
            <w:drawing>
              <wp:anchor distT="0" distB="0" distL="114300" distR="114300" simplePos="0" relativeHeight="251658240" behindDoc="0" locked="0" layoutInCell="1" allowOverlap="1">
                <wp:simplePos x="0" y="0"/>
                <wp:positionH relativeFrom="column">
                  <wp:posOffset>-228600</wp:posOffset>
                </wp:positionH>
                <wp:positionV relativeFrom="paragraph">
                  <wp:posOffset>0</wp:posOffset>
                </wp:positionV>
                <wp:extent cx="5715000" cy="0"/>
                <wp:effectExtent l="0" t="0" r="0" b="0"/>
                <wp:wrapNone/>
                <wp:docPr id="1" name="Line 2"/>
                <wp:cNvGraphicFramePr/>
                <a:graphic xmlns:a="http://schemas.openxmlformats.org/drawingml/2006/main">
                  <a:graphicData uri="http://schemas.microsoft.com/office/word/2010/wordprocessingShape">
                    <wps:wsp>
                      <wps:cNvCnPr/>
                      <wps:spPr>
                        <a:xfrm>
                          <a:off x="0" y="0"/>
                          <a:ext cx="5715000" cy="0"/>
                        </a:xfrm>
                        <a:prstGeom prst="line">
                          <a:avLst/>
                        </a:prstGeom>
                        <a:ln w="25400" cap="flat" cmpd="sng">
                          <a:solidFill>
                            <a:srgbClr val="FF0000"/>
                          </a:solidFill>
                          <a:prstDash val="solid"/>
                          <a:headEnd type="none" w="med" len="med"/>
                          <a:tailEnd type="none" w="med" len="med"/>
                        </a:ln>
                      </wps:spPr>
                      <wps:bodyPr upright="1"/>
                    </wps:wsp>
                  </a:graphicData>
                </a:graphic>
              </wp:anchor>
            </w:drawing>
          </mc:Choice>
          <mc:Fallback>
            <w:pict>
              <v:line id="Line 2" o:spid="_x0000_s1026" o:spt="20" style="position:absolute;left:0pt;margin-left:-18pt;margin-top:0pt;height:0pt;width:450pt;z-index:251658240;mso-width-relative:page;mso-height-relative:page;" filled="f" stroked="t" coordsize="21600,21600" o:gfxdata="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Iy2L1TUAAAABQEAAA8AAAAAAAAAAQAgAAAAIgAAAGRycy9kb3ducmV2LnhtbFBL&#10;AQIUABQAAAAIAIdO4kDQ/CCywQEAAIwDAAAOAAAAAAAAAAEAIAAAACMBAABkcnMvZTJvRG9jLnht&#10;bFBLBQYAAAAABgAGAFkBAABWBQAAAAA=&#10;">
                <v:fill on="f" focussize="0,0"/>
                <v:stroke weight="2pt" color="#FF0000" joinstyle="round"/>
                <v:imagedata o:title=""/>
                <o:lock v:ext="edit" aspectratio="f"/>
              </v:line>
            </w:pict>
          </mc:Fallback>
        </mc:AlternateContent>
      </w:r>
    </w:p>
    <w:p>
      <w:pPr>
        <w:spacing w:line="600" w:lineRule="exact"/>
        <w:jc w:val="center"/>
        <w:rPr>
          <w:rFonts w:hint="eastAsia" w:ascii="黑体" w:eastAsia="黑体"/>
          <w:b/>
          <w:sz w:val="32"/>
          <w:szCs w:val="32"/>
          <w:lang w:eastAsia="zh-CN"/>
        </w:rPr>
      </w:pPr>
      <w:r>
        <w:rPr>
          <w:rFonts w:hint="eastAsia" w:ascii="黑体" w:eastAsia="黑体"/>
          <w:b/>
          <w:sz w:val="32"/>
          <w:szCs w:val="32"/>
        </w:rPr>
        <w:t>转发福建省民政厅</w:t>
      </w:r>
      <w:r>
        <w:rPr>
          <w:rFonts w:hint="eastAsia" w:ascii="黑体" w:eastAsia="黑体"/>
          <w:b/>
          <w:sz w:val="32"/>
          <w:szCs w:val="32"/>
          <w:lang w:eastAsia="zh-CN"/>
        </w:rPr>
        <w:t>、福建省人力资源和社会保障厅、</w:t>
      </w:r>
    </w:p>
    <w:p>
      <w:pPr>
        <w:spacing w:line="600" w:lineRule="exact"/>
        <w:jc w:val="center"/>
        <w:rPr>
          <w:rFonts w:hint="eastAsia" w:ascii="黑体" w:eastAsia="黑体"/>
          <w:b/>
          <w:sz w:val="32"/>
          <w:szCs w:val="32"/>
        </w:rPr>
      </w:pPr>
      <w:r>
        <w:rPr>
          <w:rFonts w:hint="eastAsia" w:ascii="黑体" w:eastAsia="黑体"/>
          <w:b/>
          <w:sz w:val="32"/>
          <w:szCs w:val="32"/>
          <w:lang w:eastAsia="zh-CN"/>
        </w:rPr>
        <w:t>福建省财政厅、福建省教育厅</w:t>
      </w:r>
      <w:r>
        <w:rPr>
          <w:rFonts w:hint="eastAsia" w:ascii="黑体" w:eastAsia="黑体"/>
          <w:b/>
          <w:sz w:val="32"/>
          <w:szCs w:val="32"/>
        </w:rPr>
        <w:t>《关于组织实施201</w:t>
      </w:r>
      <w:r>
        <w:rPr>
          <w:rFonts w:hint="eastAsia" w:ascii="黑体" w:eastAsia="黑体"/>
          <w:b/>
          <w:sz w:val="32"/>
          <w:szCs w:val="32"/>
          <w:lang w:val="en-US" w:eastAsia="zh-CN"/>
        </w:rPr>
        <w:t>8</w:t>
      </w:r>
      <w:r>
        <w:rPr>
          <w:rFonts w:hint="eastAsia" w:ascii="黑体" w:eastAsia="黑体"/>
          <w:b/>
          <w:sz w:val="32"/>
          <w:szCs w:val="32"/>
        </w:rPr>
        <w:t>年高校毕业生服务社区计划的通知</w:t>
      </w:r>
      <w:r>
        <w:rPr>
          <w:rFonts w:hint="eastAsia" w:ascii="黑体" w:eastAsia="黑体"/>
          <w:b/>
          <w:bCs/>
          <w:sz w:val="32"/>
          <w:szCs w:val="32"/>
        </w:rPr>
        <w:t>》</w:t>
      </w:r>
      <w:r>
        <w:rPr>
          <w:rFonts w:hint="eastAsia" w:ascii="黑体" w:eastAsia="黑体"/>
          <w:b/>
          <w:sz w:val="32"/>
          <w:szCs w:val="32"/>
        </w:rPr>
        <w:t>的通知</w:t>
      </w:r>
    </w:p>
    <w:p>
      <w:pPr>
        <w:spacing w:line="240" w:lineRule="exact"/>
        <w:rPr>
          <w:rFonts w:hint="eastAsia" w:ascii="仿宋_GB2312" w:hAnsi="宋体" w:eastAsia="仿宋_GB2312"/>
          <w:sz w:val="28"/>
          <w:szCs w:val="28"/>
        </w:rPr>
      </w:pPr>
    </w:p>
    <w:p>
      <w:pPr>
        <w:spacing w:line="500" w:lineRule="exact"/>
        <w:rPr>
          <w:rFonts w:ascii="仿宋_GB2312" w:hAnsi="宋体" w:eastAsia="仿宋_GB2312"/>
          <w:sz w:val="28"/>
          <w:szCs w:val="28"/>
        </w:rPr>
      </w:pPr>
      <w:r>
        <w:rPr>
          <w:rFonts w:hint="eastAsia" w:ascii="仿宋_GB2312" w:hAnsi="宋体" w:eastAsia="仿宋_GB2312"/>
          <w:sz w:val="28"/>
          <w:szCs w:val="28"/>
        </w:rPr>
        <w:t>各系（部）:</w:t>
      </w:r>
    </w:p>
    <w:p>
      <w:pPr>
        <w:spacing w:line="500" w:lineRule="exact"/>
        <w:ind w:firstLine="560" w:firstLineChars="200"/>
        <w:rPr>
          <w:rFonts w:hint="eastAsia" w:ascii="仿宋_GB2312" w:eastAsia="仿宋_GB2312"/>
          <w:sz w:val="28"/>
          <w:szCs w:val="28"/>
          <w:lang w:eastAsia="zh-CN"/>
        </w:rPr>
      </w:pPr>
      <w:r>
        <w:rPr>
          <w:rFonts w:hint="eastAsia" w:ascii="仿宋_GB2312" w:eastAsia="仿宋_GB2312"/>
          <w:sz w:val="28"/>
          <w:szCs w:val="28"/>
        </w:rPr>
        <w:t>现将福建省民政厅</w:t>
      </w:r>
      <w:r>
        <w:rPr>
          <w:rFonts w:hint="eastAsia" w:ascii="仿宋_GB2312" w:eastAsia="仿宋_GB2312"/>
          <w:sz w:val="28"/>
          <w:szCs w:val="28"/>
          <w:lang w:eastAsia="zh-CN"/>
        </w:rPr>
        <w:t>、福建省人力资源和社会保障厅、福建省财政厅、福建省教育厅</w:t>
      </w:r>
      <w:r>
        <w:rPr>
          <w:rFonts w:hint="eastAsia" w:ascii="仿宋_GB2312" w:eastAsia="仿宋_GB2312"/>
          <w:sz w:val="28"/>
          <w:szCs w:val="28"/>
        </w:rPr>
        <w:t>《关于组织实施201</w:t>
      </w:r>
      <w:r>
        <w:rPr>
          <w:rFonts w:hint="eastAsia" w:ascii="仿宋_GB2312" w:eastAsia="仿宋_GB2312"/>
          <w:sz w:val="28"/>
          <w:szCs w:val="28"/>
          <w:lang w:val="en-US" w:eastAsia="zh-CN"/>
        </w:rPr>
        <w:t>8</w:t>
      </w:r>
      <w:r>
        <w:rPr>
          <w:rFonts w:hint="eastAsia" w:ascii="仿宋_GB2312" w:eastAsia="仿宋_GB2312"/>
          <w:sz w:val="28"/>
          <w:szCs w:val="28"/>
        </w:rPr>
        <w:t>年高校毕业生服务社区计划的通知》（闽民建〔201</w:t>
      </w:r>
      <w:r>
        <w:rPr>
          <w:rFonts w:hint="eastAsia" w:ascii="仿宋_GB2312" w:eastAsia="仿宋_GB2312"/>
          <w:sz w:val="28"/>
          <w:szCs w:val="28"/>
          <w:lang w:val="en-US" w:eastAsia="zh-CN"/>
        </w:rPr>
        <w:t>8</w:t>
      </w:r>
      <w:r>
        <w:rPr>
          <w:rFonts w:hint="eastAsia" w:ascii="仿宋_GB2312" w:eastAsia="仿宋_GB2312"/>
          <w:sz w:val="28"/>
          <w:szCs w:val="28"/>
        </w:rPr>
        <w:t>〕</w:t>
      </w:r>
      <w:r>
        <w:rPr>
          <w:rFonts w:hint="eastAsia" w:ascii="仿宋_GB2312" w:eastAsia="仿宋_GB2312"/>
          <w:sz w:val="28"/>
          <w:szCs w:val="28"/>
          <w:lang w:val="en-US" w:eastAsia="zh-CN"/>
        </w:rPr>
        <w:t>38</w:t>
      </w:r>
      <w:r>
        <w:rPr>
          <w:rFonts w:hint="eastAsia" w:ascii="仿宋_GB2312" w:eastAsia="仿宋_GB2312"/>
          <w:sz w:val="28"/>
          <w:szCs w:val="28"/>
        </w:rPr>
        <w:t>号）转发给你们，</w:t>
      </w:r>
      <w:r>
        <w:rPr>
          <w:rFonts w:hint="eastAsia" w:ascii="仿宋_GB2312" w:eastAsia="仿宋_GB2312"/>
          <w:sz w:val="28"/>
          <w:szCs w:val="28"/>
          <w:lang w:eastAsia="zh-CN"/>
        </w:rPr>
        <w:t>请各系通过班级</w:t>
      </w:r>
      <w:r>
        <w:rPr>
          <w:rFonts w:hint="eastAsia" w:ascii="仿宋_GB2312" w:eastAsia="仿宋_GB2312"/>
          <w:sz w:val="28"/>
          <w:szCs w:val="28"/>
          <w:lang w:val="en-US" w:eastAsia="zh-CN"/>
        </w:rPr>
        <w:t>QQ群、微信群、电话等渠道，向2018届毕业生传达相关信息，认真</w:t>
      </w:r>
      <w:r>
        <w:rPr>
          <w:rFonts w:hint="eastAsia" w:ascii="仿宋_GB2312" w:eastAsia="仿宋_GB2312"/>
          <w:sz w:val="28"/>
          <w:szCs w:val="28"/>
          <w:lang w:eastAsia="zh-CN"/>
        </w:rPr>
        <w:t>做好宣传动员和组织报名工作。</w:t>
      </w:r>
    </w:p>
    <w:p>
      <w:pPr>
        <w:spacing w:line="500" w:lineRule="exact"/>
        <w:ind w:firstLine="560" w:firstLineChars="200"/>
        <w:rPr>
          <w:rFonts w:hint="eastAsia" w:ascii="仿宋_GB2312" w:eastAsia="仿宋_GB2312"/>
          <w:sz w:val="28"/>
          <w:szCs w:val="28"/>
          <w:lang w:eastAsia="zh-CN"/>
        </w:rPr>
      </w:pPr>
    </w:p>
    <w:p>
      <w:pPr>
        <w:spacing w:line="500" w:lineRule="exact"/>
        <w:ind w:firstLine="560" w:firstLineChars="200"/>
        <w:rPr>
          <w:rFonts w:hint="eastAsia" w:ascii="仿宋_GB2312" w:hAnsi="宋体" w:eastAsia="仿宋_GB2312"/>
          <w:sz w:val="28"/>
          <w:szCs w:val="28"/>
          <w:lang w:eastAsia="zh-CN"/>
        </w:rPr>
      </w:pPr>
      <w:r>
        <w:rPr>
          <w:rFonts w:hint="eastAsia" w:ascii="仿宋_GB2312" w:hAnsi="宋体" w:eastAsia="仿宋_GB2312"/>
          <w:sz w:val="28"/>
          <w:szCs w:val="28"/>
          <w:lang w:eastAsia="zh-CN"/>
        </w:rPr>
        <w:t>附件：关于组织实施201</w:t>
      </w:r>
      <w:r>
        <w:rPr>
          <w:rFonts w:hint="eastAsia" w:ascii="仿宋_GB2312" w:hAnsi="宋体" w:eastAsia="仿宋_GB2312"/>
          <w:sz w:val="28"/>
          <w:szCs w:val="28"/>
          <w:lang w:val="en-US" w:eastAsia="zh-CN"/>
        </w:rPr>
        <w:t>8</w:t>
      </w:r>
      <w:r>
        <w:rPr>
          <w:rFonts w:hint="eastAsia" w:ascii="仿宋_GB2312" w:hAnsi="宋体" w:eastAsia="仿宋_GB2312"/>
          <w:sz w:val="28"/>
          <w:szCs w:val="28"/>
          <w:lang w:eastAsia="zh-CN"/>
        </w:rPr>
        <w:t>年高校毕业生服务社区计划的通知</w:t>
      </w:r>
    </w:p>
    <w:p>
      <w:pPr>
        <w:spacing w:line="460" w:lineRule="exact"/>
        <w:rPr>
          <w:rFonts w:hint="eastAsia" w:ascii="仿宋_GB2312" w:hAnsi="宋体" w:eastAsia="仿宋_GB2312" w:cs="宋体"/>
          <w:kern w:val="0"/>
          <w:sz w:val="28"/>
          <w:szCs w:val="28"/>
        </w:rPr>
      </w:pPr>
    </w:p>
    <w:p>
      <w:pPr>
        <w:spacing w:line="460" w:lineRule="exact"/>
        <w:rPr>
          <w:rFonts w:hint="eastAsia" w:ascii="仿宋_GB2312" w:hAnsi="宋体" w:eastAsia="仿宋_GB2312" w:cs="宋体"/>
          <w:kern w:val="0"/>
          <w:sz w:val="28"/>
          <w:szCs w:val="28"/>
        </w:rPr>
      </w:pPr>
    </w:p>
    <w:p>
      <w:pPr>
        <w:spacing w:line="460" w:lineRule="exact"/>
        <w:ind w:firstLine="4340" w:firstLineChars="1550"/>
        <w:rPr>
          <w:rFonts w:hint="eastAsia" w:ascii="仿宋_GB2312" w:eastAsia="仿宋_GB2312"/>
          <w:sz w:val="28"/>
          <w:szCs w:val="28"/>
        </w:rPr>
      </w:pPr>
      <w:r>
        <w:rPr>
          <w:rFonts w:hint="eastAsia" w:ascii="仿宋_GB2312" w:hAnsi="宋体" w:eastAsia="仿宋_GB2312" w:cs="宋体"/>
          <w:kern w:val="0"/>
          <w:sz w:val="28"/>
          <w:szCs w:val="28"/>
        </w:rPr>
        <w:t xml:space="preserve">  福州黎明职业技术学院</w:t>
      </w:r>
      <w:r>
        <w:rPr>
          <w:rFonts w:ascii="仿宋_GB2312" w:hAnsi="宋体" w:eastAsia="仿宋_GB2312" w:cs="宋体"/>
          <w:kern w:val="0"/>
          <w:sz w:val="28"/>
          <w:szCs w:val="28"/>
        </w:rPr>
        <w:t>学</w:t>
      </w:r>
      <w:r>
        <w:rPr>
          <w:rFonts w:hint="eastAsia" w:ascii="仿宋_GB2312" w:hAnsi="宋体" w:eastAsia="仿宋_GB2312" w:cs="宋体"/>
          <w:kern w:val="0"/>
          <w:sz w:val="28"/>
          <w:szCs w:val="28"/>
        </w:rPr>
        <w:t>工</w:t>
      </w:r>
      <w:r>
        <w:rPr>
          <w:rFonts w:ascii="仿宋_GB2312" w:hAnsi="宋体" w:eastAsia="仿宋_GB2312" w:cs="宋体"/>
          <w:kern w:val="0"/>
          <w:sz w:val="28"/>
          <w:szCs w:val="28"/>
        </w:rPr>
        <w:t>处</w:t>
      </w:r>
    </w:p>
    <w:p>
      <w:pPr>
        <w:spacing w:line="460" w:lineRule="exac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                               </w:t>
      </w:r>
      <w:r>
        <w:rPr>
          <w:rFonts w:hint="eastAsia" w:ascii="仿宋_GB2312" w:hAnsi="宋体" w:eastAsia="仿宋_GB2312" w:cs="宋体"/>
          <w:kern w:val="0"/>
          <w:sz w:val="28"/>
          <w:szCs w:val="28"/>
          <w:lang w:val="en-US" w:eastAsia="zh-CN"/>
        </w:rPr>
        <w:t xml:space="preserve"> </w:t>
      </w:r>
      <w:r>
        <w:rPr>
          <w:rFonts w:hint="eastAsia" w:ascii="仿宋_GB2312" w:hAnsi="宋体" w:eastAsia="仿宋_GB2312" w:cs="宋体"/>
          <w:kern w:val="0"/>
          <w:sz w:val="28"/>
          <w:szCs w:val="28"/>
        </w:rPr>
        <w:t xml:space="preserve"> </w:t>
      </w:r>
      <w:r>
        <w:rPr>
          <w:rFonts w:hint="eastAsia" w:ascii="仿宋_GB2312" w:hAnsi="宋体" w:eastAsia="仿宋_GB2312" w:cs="宋体"/>
          <w:kern w:val="0"/>
          <w:sz w:val="28"/>
          <w:szCs w:val="28"/>
          <w:lang w:val="en-US" w:eastAsia="zh-CN"/>
        </w:rPr>
        <w:t>2018</w:t>
      </w:r>
      <w:r>
        <w:rPr>
          <w:rFonts w:hint="eastAsia" w:ascii="仿宋_GB2312" w:hAnsi="宋体" w:eastAsia="仿宋_GB2312" w:cs="宋体"/>
          <w:kern w:val="0"/>
          <w:sz w:val="28"/>
          <w:szCs w:val="28"/>
        </w:rPr>
        <w:t>年</w:t>
      </w:r>
      <w:r>
        <w:rPr>
          <w:rFonts w:hint="eastAsia" w:ascii="仿宋_GB2312" w:hAnsi="宋体" w:eastAsia="仿宋_GB2312" w:cs="宋体"/>
          <w:kern w:val="0"/>
          <w:sz w:val="28"/>
          <w:szCs w:val="28"/>
          <w:lang w:val="en-US" w:eastAsia="zh-CN"/>
        </w:rPr>
        <w:t>3</w:t>
      </w:r>
      <w:r>
        <w:rPr>
          <w:rFonts w:hint="eastAsia" w:ascii="仿宋_GB2312" w:hAnsi="宋体" w:eastAsia="仿宋_GB2312" w:cs="宋体"/>
          <w:kern w:val="0"/>
          <w:sz w:val="28"/>
          <w:szCs w:val="28"/>
        </w:rPr>
        <w:t>月</w:t>
      </w:r>
      <w:r>
        <w:rPr>
          <w:rFonts w:hint="eastAsia" w:ascii="仿宋_GB2312" w:hAnsi="宋体" w:eastAsia="仿宋_GB2312" w:cs="宋体"/>
          <w:kern w:val="0"/>
          <w:sz w:val="28"/>
          <w:szCs w:val="28"/>
          <w:lang w:val="en-US" w:eastAsia="zh-CN"/>
        </w:rPr>
        <w:t>27</w:t>
      </w:r>
      <w:r>
        <w:rPr>
          <w:rFonts w:hint="eastAsia" w:ascii="仿宋_GB2312" w:hAnsi="宋体" w:eastAsia="仿宋_GB2312" w:cs="宋体"/>
          <w:kern w:val="0"/>
          <w:sz w:val="28"/>
          <w:szCs w:val="28"/>
        </w:rPr>
        <w:t>日</w:t>
      </w:r>
    </w:p>
    <w:p>
      <w:pPr>
        <w:spacing w:line="460" w:lineRule="exact"/>
        <w:jc w:val="center"/>
        <w:rPr>
          <w:rFonts w:hint="eastAsia" w:ascii="仿宋_GB2312" w:hAnsi="宋体" w:eastAsia="仿宋_GB2312" w:cs="宋体"/>
          <w:kern w:val="0"/>
          <w:sz w:val="28"/>
          <w:szCs w:val="28"/>
        </w:rPr>
      </w:pPr>
    </w:p>
    <w:p>
      <w:pPr>
        <w:spacing w:line="460" w:lineRule="exact"/>
        <w:jc w:val="center"/>
        <w:rPr>
          <w:rFonts w:hint="eastAsia" w:ascii="仿宋_GB2312" w:hAnsi="宋体" w:eastAsia="仿宋_GB2312" w:cs="宋体"/>
          <w:kern w:val="0"/>
          <w:sz w:val="28"/>
          <w:szCs w:val="28"/>
        </w:rPr>
      </w:pPr>
    </w:p>
    <w:p>
      <w:pPr>
        <w:spacing w:line="460" w:lineRule="exact"/>
        <w:jc w:val="both"/>
        <w:rPr>
          <w:rFonts w:hint="eastAsia" w:ascii="仿宋_GB2312" w:hAnsi="宋体" w:eastAsia="仿宋_GB2312" w:cs="宋体"/>
          <w:kern w:val="0"/>
          <w:sz w:val="28"/>
          <w:szCs w:val="28"/>
        </w:rPr>
      </w:pPr>
    </w:p>
    <w:p>
      <w:pPr>
        <w:spacing w:line="200" w:lineRule="exact"/>
        <w:rPr>
          <w:rFonts w:hint="eastAsia" w:ascii="仿宋_GB2312" w:hAnsi="宋体" w:eastAsia="仿宋_GB2312" w:cs="宋体"/>
          <w:kern w:val="0"/>
          <w:sz w:val="28"/>
          <w:szCs w:val="28"/>
        </w:rPr>
      </w:pPr>
    </w:p>
    <w:tbl>
      <w:tblPr>
        <w:tblStyle w:val="1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Borders>
              <w:left w:val="nil"/>
              <w:right w:val="nil"/>
            </w:tcBorders>
            <w:vAlign w:val="top"/>
          </w:tcPr>
          <w:p>
            <w:pPr>
              <w:spacing w:line="560" w:lineRule="exac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福州黎明职业技术学院</w:t>
            </w:r>
            <w:r>
              <w:rPr>
                <w:rFonts w:hint="eastAsia" w:ascii="仿宋_GB2312" w:hAnsi="宋体" w:eastAsia="仿宋_GB2312" w:cs="宋体"/>
                <w:kern w:val="0"/>
                <w:sz w:val="28"/>
                <w:szCs w:val="28"/>
                <w:lang w:eastAsia="zh-CN"/>
              </w:rPr>
              <w:t>就业办</w:t>
            </w:r>
            <w:r>
              <w:rPr>
                <w:rFonts w:hint="eastAsia" w:ascii="仿宋_GB2312" w:hAnsi="宋体" w:eastAsia="仿宋_GB2312" w:cs="宋体"/>
                <w:kern w:val="0"/>
                <w:sz w:val="28"/>
                <w:szCs w:val="28"/>
              </w:rPr>
              <w:t xml:space="preserve"> </w:t>
            </w:r>
            <w:r>
              <w:rPr>
                <w:rFonts w:hint="eastAsia" w:ascii="仿宋_GB2312" w:hAnsi="宋体" w:eastAsia="仿宋_GB2312" w:cs="宋体"/>
                <w:kern w:val="0"/>
                <w:sz w:val="28"/>
                <w:szCs w:val="28"/>
                <w:lang w:val="en-US" w:eastAsia="zh-CN"/>
              </w:rPr>
              <w:t xml:space="preserve"> </w:t>
            </w:r>
            <w:r>
              <w:rPr>
                <w:rFonts w:hint="eastAsia" w:ascii="仿宋_GB2312" w:hAnsi="宋体" w:eastAsia="仿宋_GB2312" w:cs="宋体"/>
                <w:kern w:val="0"/>
                <w:sz w:val="28"/>
                <w:szCs w:val="28"/>
              </w:rPr>
              <w:t xml:space="preserve">           201</w:t>
            </w:r>
            <w:r>
              <w:rPr>
                <w:rFonts w:hint="eastAsia" w:ascii="仿宋_GB2312" w:hAnsi="宋体" w:eastAsia="仿宋_GB2312" w:cs="宋体"/>
                <w:kern w:val="0"/>
                <w:sz w:val="28"/>
                <w:szCs w:val="28"/>
                <w:lang w:val="en-US" w:eastAsia="zh-CN"/>
              </w:rPr>
              <w:t>8</w:t>
            </w:r>
            <w:r>
              <w:rPr>
                <w:rFonts w:hint="eastAsia" w:ascii="仿宋_GB2312" w:hAnsi="宋体" w:eastAsia="仿宋_GB2312" w:cs="宋体"/>
                <w:kern w:val="0"/>
                <w:sz w:val="28"/>
                <w:szCs w:val="28"/>
              </w:rPr>
              <w:t>年</w:t>
            </w:r>
            <w:r>
              <w:rPr>
                <w:rFonts w:hint="eastAsia" w:ascii="仿宋_GB2312" w:hAnsi="宋体" w:eastAsia="仿宋_GB2312" w:cs="宋体"/>
                <w:kern w:val="0"/>
                <w:sz w:val="28"/>
                <w:szCs w:val="28"/>
                <w:lang w:val="en-US" w:eastAsia="zh-CN"/>
              </w:rPr>
              <w:t>3</w:t>
            </w:r>
            <w:r>
              <w:rPr>
                <w:rFonts w:hint="eastAsia" w:ascii="仿宋_GB2312" w:hAnsi="宋体" w:eastAsia="仿宋_GB2312" w:cs="宋体"/>
                <w:kern w:val="0"/>
                <w:sz w:val="28"/>
                <w:szCs w:val="28"/>
              </w:rPr>
              <w:t>月</w:t>
            </w:r>
            <w:r>
              <w:rPr>
                <w:rFonts w:hint="eastAsia" w:ascii="仿宋_GB2312" w:hAnsi="宋体" w:eastAsia="仿宋_GB2312" w:cs="宋体"/>
                <w:kern w:val="0"/>
                <w:sz w:val="28"/>
                <w:szCs w:val="28"/>
                <w:lang w:val="en-US" w:eastAsia="zh-CN"/>
              </w:rPr>
              <w:t>27</w:t>
            </w:r>
            <w:r>
              <w:rPr>
                <w:rFonts w:hint="eastAsia" w:ascii="仿宋_GB2312" w:hAnsi="宋体" w:eastAsia="仿宋_GB2312" w:cs="宋体"/>
                <w:kern w:val="0"/>
                <w:sz w:val="28"/>
                <w:szCs w:val="28"/>
              </w:rPr>
              <w:t>日印发</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300" w:beforeAutospacing="0" w:after="300" w:afterAutospacing="0" w:line="20" w:lineRule="exact"/>
        <w:ind w:left="0" w:leftChars="0" w:right="0" w:rightChars="0" w:firstLine="0" w:firstLineChars="0"/>
        <w:jc w:val="both"/>
        <w:textAlignment w:val="auto"/>
        <w:outlineLvl w:val="9"/>
        <w:rPr>
          <w:rFonts w:hint="eastAsia" w:ascii="仿宋_GB2312" w:hAnsi="Times New Roman" w:eastAsia="仿宋_GB2312" w:cs="仿宋_GB2312"/>
          <w:kern w:val="0"/>
          <w:sz w:val="24"/>
          <w:szCs w:val="24"/>
          <w:lang w:val="en-US" w:eastAsia="zh-CN" w:bidi="ar"/>
        </w:rPr>
      </w:pPr>
    </w:p>
    <w:p>
      <w:pPr>
        <w:spacing w:line="240" w:lineRule="exact"/>
        <w:ind w:firstLine="640" w:firstLineChars="200"/>
        <w:rPr>
          <w:sz w:val="32"/>
          <w:szCs w:val="32"/>
        </w:rPr>
      </w:pPr>
    </w:p>
    <w:tbl>
      <w:tblPr>
        <w:tblStyle w:val="17"/>
        <w:tblW w:w="9468" w:type="dxa"/>
        <w:tblInd w:w="0" w:type="dxa"/>
        <w:tblLayout w:type="fixed"/>
        <w:tblCellMar>
          <w:top w:w="0" w:type="dxa"/>
          <w:left w:w="108" w:type="dxa"/>
          <w:bottom w:w="0" w:type="dxa"/>
          <w:right w:w="108" w:type="dxa"/>
        </w:tblCellMar>
      </w:tblPr>
      <w:tblGrid>
        <w:gridCol w:w="7308"/>
        <w:gridCol w:w="2160"/>
      </w:tblGrid>
      <w:tr>
        <w:tblPrEx>
          <w:tblLayout w:type="fixed"/>
        </w:tblPrEx>
        <w:trPr>
          <w:trHeight w:val="1293" w:hRule="atLeast"/>
        </w:trPr>
        <w:tc>
          <w:tcPr>
            <w:tcW w:w="7308" w:type="dxa"/>
            <w:vAlign w:val="center"/>
          </w:tcPr>
          <w:p>
            <w:pPr>
              <w:spacing w:line="1200" w:lineRule="exact"/>
              <w:jc w:val="distribute"/>
              <w:rPr>
                <w:rFonts w:ascii="宋体" w:hAnsi="宋体"/>
                <w:color w:val="FF0000"/>
                <w:spacing w:val="-60"/>
                <w:sz w:val="100"/>
                <w:szCs w:val="100"/>
              </w:rPr>
            </w:pPr>
            <w:r>
              <w:rPr>
                <w:rFonts w:hint="eastAsia" w:ascii="宋体" w:hAnsi="宋体"/>
                <w:color w:val="FF0000"/>
                <w:spacing w:val="-60"/>
                <w:sz w:val="100"/>
                <w:szCs w:val="100"/>
              </w:rPr>
              <w:t>福建省民政厅</w:t>
            </w:r>
          </w:p>
          <w:p>
            <w:pPr>
              <w:spacing w:line="1200" w:lineRule="exact"/>
              <w:jc w:val="distribute"/>
              <w:rPr>
                <w:rFonts w:ascii="宋体" w:hAnsi="宋体"/>
                <w:color w:val="FF0000"/>
                <w:spacing w:val="-60"/>
                <w:w w:val="50"/>
                <w:sz w:val="100"/>
                <w:szCs w:val="100"/>
              </w:rPr>
            </w:pPr>
            <w:r>
              <w:rPr>
                <w:rFonts w:hint="eastAsia" w:ascii="宋体" w:hAnsi="宋体"/>
                <w:color w:val="FF0000"/>
                <w:spacing w:val="-60"/>
                <w:w w:val="50"/>
                <w:sz w:val="100"/>
                <w:szCs w:val="100"/>
              </w:rPr>
              <w:t>福建省人力资源和社会保障厅</w:t>
            </w:r>
          </w:p>
          <w:p>
            <w:pPr>
              <w:spacing w:line="1200" w:lineRule="exact"/>
              <w:jc w:val="distribute"/>
              <w:rPr>
                <w:rFonts w:ascii="宋体" w:hAnsi="宋体"/>
                <w:color w:val="FF0000"/>
                <w:spacing w:val="-60"/>
                <w:sz w:val="100"/>
                <w:szCs w:val="100"/>
              </w:rPr>
            </w:pPr>
            <w:r>
              <w:rPr>
                <w:rFonts w:hint="eastAsia" w:ascii="宋体" w:hAnsi="宋体"/>
                <w:color w:val="FF0000"/>
                <w:spacing w:val="-60"/>
                <w:sz w:val="100"/>
                <w:szCs w:val="100"/>
              </w:rPr>
              <w:t>福建省财政厅</w:t>
            </w:r>
          </w:p>
          <w:p>
            <w:pPr>
              <w:spacing w:line="1200" w:lineRule="exact"/>
              <w:jc w:val="distribute"/>
              <w:rPr>
                <w:rFonts w:ascii="宋体" w:hAnsi="宋体"/>
                <w:color w:val="FF0000"/>
                <w:spacing w:val="-60"/>
                <w:sz w:val="100"/>
                <w:szCs w:val="100"/>
              </w:rPr>
            </w:pPr>
            <w:r>
              <w:rPr>
                <w:rFonts w:hint="eastAsia" w:ascii="宋体" w:hAnsi="宋体"/>
                <w:color w:val="FF0000"/>
                <w:spacing w:val="-60"/>
                <w:sz w:val="100"/>
                <w:szCs w:val="100"/>
              </w:rPr>
              <w:t>福建省教育厅</w:t>
            </w:r>
          </w:p>
        </w:tc>
        <w:tc>
          <w:tcPr>
            <w:tcW w:w="2160" w:type="dxa"/>
            <w:vAlign w:val="center"/>
          </w:tcPr>
          <w:p>
            <w:pPr>
              <w:jc w:val="center"/>
              <w:rPr>
                <w:rFonts w:ascii="宋体" w:hAnsi="宋体"/>
                <w:color w:val="FF0000"/>
                <w:sz w:val="96"/>
                <w:szCs w:val="96"/>
              </w:rPr>
            </w:pPr>
            <w:r>
              <w:rPr>
                <w:rFonts w:hint="eastAsia" w:ascii="宋体" w:hAnsi="宋体"/>
                <w:color w:val="FF0000"/>
                <w:sz w:val="96"/>
                <w:szCs w:val="96"/>
              </w:rPr>
              <w:t>文件</w:t>
            </w:r>
          </w:p>
        </w:tc>
      </w:tr>
    </w:tbl>
    <w:p>
      <w:pPr>
        <w:spacing w:line="240" w:lineRule="exact"/>
        <w:ind w:firstLine="640" w:firstLineChars="200"/>
        <w:rPr>
          <w:sz w:val="32"/>
          <w:szCs w:val="32"/>
        </w:rPr>
      </w:pPr>
    </w:p>
    <w:p>
      <w:pPr>
        <w:spacing w:line="240" w:lineRule="exact"/>
        <w:ind w:firstLine="640" w:firstLineChars="200"/>
        <w:rPr>
          <w:rFonts w:ascii="仿宋_GB2312" w:hAnsi="宋体" w:eastAsia="仿宋_GB2312"/>
          <w:sz w:val="32"/>
          <w:szCs w:val="32"/>
        </w:rPr>
      </w:pPr>
    </w:p>
    <w:p>
      <w:pPr>
        <w:spacing w:line="560" w:lineRule="exact"/>
        <w:jc w:val="center"/>
        <w:outlineLvl w:val="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闽民建〔201</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38</w:t>
      </w:r>
      <w:r>
        <w:rPr>
          <w:rFonts w:hint="eastAsia" w:ascii="仿宋_GB2312" w:hAnsi="仿宋_GB2312" w:eastAsia="仿宋_GB2312" w:cs="仿宋_GB2312"/>
          <w:sz w:val="28"/>
          <w:szCs w:val="28"/>
        </w:rPr>
        <w:t>号</w:t>
      </w:r>
    </w:p>
    <w:p>
      <w:pPr>
        <w:pStyle w:val="6"/>
        <w:tabs>
          <w:tab w:val="left" w:pos="425"/>
        </w:tabs>
        <w:adjustRightInd w:val="0"/>
        <w:snapToGrid w:val="0"/>
        <w:spacing w:line="560" w:lineRule="exact"/>
        <w:ind w:firstLine="0" w:firstLineChars="0"/>
        <w:rPr>
          <w:rFonts w:hint="eastAsia" w:ascii="仿宋_GB2312" w:hAnsi="仿宋_GB2312" w:eastAsia="仿宋_GB2312" w:cs="仿宋_GB2312"/>
          <w:sz w:val="28"/>
          <w:szCs w:val="28"/>
        </w:rPr>
      </w:pPr>
      <w:bookmarkStart w:id="0" w:name="红线1"/>
      <w:r>
        <w:rPr>
          <w:rFonts w:hint="eastAsia" w:ascii="仿宋_GB2312" w:hAnsi="仿宋_GB2312" w:eastAsia="仿宋_GB2312" w:cs="仿宋_GB2312"/>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131445</wp:posOffset>
                </wp:positionV>
                <wp:extent cx="5615940" cy="0"/>
                <wp:effectExtent l="0" t="15875" r="3810" b="22225"/>
                <wp:wrapSquare wrapText="bothSides"/>
                <wp:docPr id="11" name="直线 2"/>
                <wp:cNvGraphicFramePr/>
                <a:graphic xmlns:a="http://schemas.openxmlformats.org/drawingml/2006/main">
                  <a:graphicData uri="http://schemas.microsoft.com/office/word/2010/wordprocessingShape">
                    <wps:wsp>
                      <wps:cNvCnPr/>
                      <wps:spPr>
                        <a:xfrm>
                          <a:off x="0" y="0"/>
                          <a:ext cx="5615940" cy="0"/>
                        </a:xfrm>
                        <a:prstGeom prst="line">
                          <a:avLst/>
                        </a:prstGeom>
                        <a:ln w="31750" cap="flat" cmpd="sng">
                          <a:solidFill>
                            <a:srgbClr val="FF0000"/>
                          </a:solidFill>
                          <a:prstDash val="solid"/>
                          <a:headEnd type="none" w="med" len="med"/>
                          <a:tailEnd type="none" w="med" len="med"/>
                        </a:ln>
                      </wps:spPr>
                      <wps:bodyPr upright="1"/>
                    </wps:wsp>
                  </a:graphicData>
                </a:graphic>
              </wp:anchor>
            </w:drawing>
          </mc:Choice>
          <mc:Fallback>
            <w:pict>
              <v:line id="直线 2" o:spid="_x0000_s1026" o:spt="20" style="position:absolute;left:0pt;margin-left:0pt;margin-top:10.35pt;height:0pt;width:442.2pt;mso-wrap-distance-bottom:0pt;mso-wrap-distance-left:9pt;mso-wrap-distance-right:9pt;mso-wrap-distance-top:0pt;z-index:251661312;mso-width-relative:page;mso-height-relative:page;" filled="f" stroked="t" coordsize="21600,21600" o:gfxdata="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HH2uwvWAAAABgEAAA8AAAAAAAAAAQAgAAAAIgAA&#10;AGRycy9kb3ducmV2LnhtbFBLAQIUABQAAAAIAIdO4kBTQkNZ0QEAAI8DAAAOAAAAAAAAAAEAIAAA&#10;ACUBAABkcnMvZTJvRG9jLnhtbFBLBQYAAAAABgAGAFkBAABoBQAAAAA=&#10;">
                <v:fill on="f" focussize="0,0"/>
                <v:stroke weight="2.5pt" color="#FF0000" joinstyle="round"/>
                <v:imagedata o:title=""/>
                <o:lock v:ext="edit" aspectratio="f"/>
                <w10:wrap type="square"/>
              </v:line>
            </w:pict>
          </mc:Fallback>
        </mc:AlternateContent>
      </w:r>
      <w:bookmarkEnd w:id="0"/>
    </w:p>
    <w:p>
      <w:pPr>
        <w:pStyle w:val="4"/>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0" w:firstLineChars="0"/>
        <w:jc w:val="center"/>
        <w:textAlignment w:val="auto"/>
        <w:outlineLvl w:val="9"/>
        <w:rPr>
          <w:rFonts w:ascii="方正小标宋简体" w:eastAsia="方正小标宋简体"/>
          <w:sz w:val="44"/>
          <w:szCs w:val="44"/>
        </w:rPr>
      </w:pPr>
      <w:r>
        <w:rPr>
          <w:rFonts w:hint="eastAsia" w:ascii="方正小标宋简体" w:eastAsia="方正小标宋简体"/>
          <w:sz w:val="44"/>
          <w:szCs w:val="44"/>
        </w:rPr>
        <w:t>关于组织实施201</w:t>
      </w:r>
      <w:r>
        <w:rPr>
          <w:rFonts w:hint="eastAsia" w:ascii="方正小标宋简体" w:eastAsia="方正小标宋简体"/>
          <w:sz w:val="44"/>
          <w:szCs w:val="44"/>
          <w:lang w:val="en-US" w:eastAsia="zh-CN"/>
        </w:rPr>
        <w:t>8</w:t>
      </w:r>
      <w:bookmarkStart w:id="1" w:name="_GoBack"/>
      <w:bookmarkEnd w:id="1"/>
      <w:r>
        <w:rPr>
          <w:rFonts w:hint="eastAsia" w:ascii="方正小标宋简体" w:eastAsia="方正小标宋简体"/>
          <w:sz w:val="44"/>
          <w:szCs w:val="44"/>
        </w:rPr>
        <w:t>年高校毕业生</w:t>
      </w:r>
    </w:p>
    <w:p>
      <w:pPr>
        <w:pStyle w:val="6"/>
        <w:keepNext w:val="0"/>
        <w:keepLines w:val="0"/>
        <w:pageBreakBefore w:val="0"/>
        <w:widowControl w:val="0"/>
        <w:tabs>
          <w:tab w:val="left" w:pos="425"/>
        </w:tabs>
        <w:kinsoku/>
        <w:wordWrap/>
        <w:overflowPunct/>
        <w:topLinePunct w:val="0"/>
        <w:autoSpaceDE/>
        <w:autoSpaceDN/>
        <w:bidi w:val="0"/>
        <w:adjustRightInd w:val="0"/>
        <w:snapToGrid w:val="0"/>
        <w:spacing w:line="480" w:lineRule="exact"/>
        <w:ind w:left="0" w:leftChars="0" w:right="0" w:rightChars="0" w:firstLine="0" w:firstLineChars="0"/>
        <w:jc w:val="center"/>
        <w:textAlignment w:val="auto"/>
        <w:outlineLvl w:val="9"/>
        <w:rPr>
          <w:rFonts w:hint="eastAsia" w:ascii="方正小标宋简体" w:eastAsia="方正小标宋简体"/>
          <w:sz w:val="44"/>
          <w:szCs w:val="44"/>
        </w:rPr>
      </w:pPr>
      <w:r>
        <w:rPr>
          <w:rFonts w:hint="eastAsia" w:ascii="方正小标宋简体" w:eastAsia="方正小标宋简体"/>
          <w:sz w:val="44"/>
          <w:szCs w:val="44"/>
        </w:rPr>
        <w:t>服务社区计划的通知</w:t>
      </w:r>
    </w:p>
    <w:p>
      <w:pPr>
        <w:pStyle w:val="6"/>
        <w:tabs>
          <w:tab w:val="left" w:pos="425"/>
        </w:tabs>
        <w:adjustRightInd w:val="0"/>
        <w:snapToGrid w:val="0"/>
        <w:spacing w:line="560" w:lineRule="exact"/>
        <w:ind w:firstLine="0" w:firstLineChars="0"/>
        <w:rPr>
          <w:rFonts w:hint="eastAsia" w:ascii="方正小标宋简体" w:eastAsia="方正小标宋简体"/>
          <w:sz w:val="44"/>
          <w:szCs w:val="44"/>
        </w:rPr>
      </w:pPr>
    </w:p>
    <w:p>
      <w:pPr>
        <w:pStyle w:val="6"/>
        <w:keepNext w:val="0"/>
        <w:keepLines w:val="0"/>
        <w:pageBreakBefore w:val="0"/>
        <w:tabs>
          <w:tab w:val="left" w:pos="425"/>
        </w:tabs>
        <w:kinsoku/>
        <w:wordWrap/>
        <w:overflowPunct/>
        <w:topLinePunct w:val="0"/>
        <w:autoSpaceDE/>
        <w:autoSpaceDN/>
        <w:bidi w:val="0"/>
        <w:adjustRightInd w:val="0"/>
        <w:snapToGrid w:val="0"/>
        <w:spacing w:beforeAutospacing="0" w:afterAutospacing="0" w:line="480" w:lineRule="exact"/>
        <w:ind w:firstLine="0" w:firstLineChars="0"/>
        <w:jc w:val="lef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各市、县（区）民政局、人社局（公务员局）、财政局、教育局，平潭综合实验区社会事业局、财政金融局，各高等学校：</w:t>
      </w:r>
    </w:p>
    <w:p>
      <w:pPr>
        <w:pStyle w:val="6"/>
        <w:keepNext w:val="0"/>
        <w:keepLines w:val="0"/>
        <w:pageBreakBefore w:val="0"/>
        <w:tabs>
          <w:tab w:val="left" w:pos="425"/>
        </w:tabs>
        <w:kinsoku/>
        <w:wordWrap/>
        <w:overflowPunct/>
        <w:topLinePunct w:val="0"/>
        <w:autoSpaceDE/>
        <w:autoSpaceDN/>
        <w:bidi w:val="0"/>
        <w:adjustRightInd w:val="0"/>
        <w:snapToGrid w:val="0"/>
        <w:spacing w:beforeAutospacing="0" w:afterAutospacing="0" w:line="480" w:lineRule="exact"/>
        <w:jc w:val="lef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根据省政</w:t>
      </w:r>
      <w:r>
        <w:rPr>
          <w:rFonts w:hint="eastAsia" w:ascii="仿宋_GB2312" w:hAnsi="仿宋_GB2312" w:eastAsia="仿宋_GB2312" w:cs="仿宋_GB2312"/>
          <w:spacing w:val="-8"/>
          <w:sz w:val="28"/>
          <w:szCs w:val="28"/>
        </w:rPr>
        <w:t>府关于做好高校毕业生就业工作的部署要求，现就组织实施201</w:t>
      </w:r>
      <w:r>
        <w:rPr>
          <w:rFonts w:hint="eastAsia" w:hAnsi="仿宋_GB2312" w:cs="仿宋_GB2312"/>
          <w:sz w:val="28"/>
          <w:szCs w:val="28"/>
          <w:lang w:val="en-US" w:eastAsia="zh-CN"/>
        </w:rPr>
        <w:t>8</w:t>
      </w:r>
      <w:r>
        <w:rPr>
          <w:rFonts w:hint="eastAsia" w:ascii="仿宋_GB2312" w:hAnsi="仿宋_GB2312" w:eastAsia="仿宋_GB2312" w:cs="仿宋_GB2312"/>
          <w:sz w:val="28"/>
          <w:szCs w:val="28"/>
        </w:rPr>
        <w:t>年高校毕业生服务社区计划有关事项通知如下：</w:t>
      </w:r>
    </w:p>
    <w:p>
      <w:pPr>
        <w:pStyle w:val="6"/>
        <w:keepNext w:val="0"/>
        <w:keepLines w:val="0"/>
        <w:pageBreakBefore w:val="0"/>
        <w:tabs>
          <w:tab w:val="left" w:pos="425"/>
        </w:tabs>
        <w:kinsoku/>
        <w:wordWrap/>
        <w:overflowPunct/>
        <w:topLinePunct w:val="0"/>
        <w:autoSpaceDE/>
        <w:autoSpaceDN/>
        <w:bidi w:val="0"/>
        <w:adjustRightInd w:val="0"/>
        <w:snapToGrid w:val="0"/>
        <w:spacing w:beforeAutospacing="0" w:afterAutospacing="0" w:line="480" w:lineRule="exact"/>
        <w:jc w:val="lef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一、工作任务</w:t>
      </w:r>
    </w:p>
    <w:p>
      <w:pPr>
        <w:pStyle w:val="6"/>
        <w:keepNext w:val="0"/>
        <w:keepLines w:val="0"/>
        <w:pageBreakBefore w:val="0"/>
        <w:tabs>
          <w:tab w:val="left" w:pos="425"/>
        </w:tabs>
        <w:kinsoku/>
        <w:wordWrap/>
        <w:overflowPunct/>
        <w:topLinePunct w:val="0"/>
        <w:autoSpaceDE/>
        <w:autoSpaceDN/>
        <w:bidi w:val="0"/>
        <w:adjustRightInd w:val="0"/>
        <w:snapToGrid w:val="0"/>
        <w:spacing w:beforeAutospacing="0" w:afterAutospacing="0" w:line="480" w:lineRule="exact"/>
        <w:jc w:val="lef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201</w:t>
      </w:r>
      <w:r>
        <w:rPr>
          <w:rFonts w:hint="eastAsia" w:hAnsi="仿宋_GB2312" w:cs="仿宋_GB2312"/>
          <w:sz w:val="28"/>
          <w:szCs w:val="28"/>
          <w:lang w:val="en-US" w:eastAsia="zh-CN"/>
        </w:rPr>
        <w:t>8</w:t>
      </w:r>
      <w:r>
        <w:rPr>
          <w:rFonts w:hint="eastAsia" w:ascii="仿宋_GB2312" w:hAnsi="仿宋_GB2312" w:eastAsia="仿宋_GB2312" w:cs="仿宋_GB2312"/>
          <w:sz w:val="28"/>
          <w:szCs w:val="28"/>
        </w:rPr>
        <w:t>年，全省统一招募300名高校毕业生，安排到纳入县级基本财力保障范围的县（市、区）的城市社区从事社区建设工作，服务期限为2年。各有关市、县（区）根据省里下达的招募计划，具体组织实施。</w:t>
      </w:r>
    </w:p>
    <w:p>
      <w:pPr>
        <w:pStyle w:val="6"/>
        <w:keepNext w:val="0"/>
        <w:keepLines w:val="0"/>
        <w:pageBreakBefore w:val="0"/>
        <w:tabs>
          <w:tab w:val="left" w:pos="425"/>
        </w:tabs>
        <w:kinsoku/>
        <w:wordWrap/>
        <w:overflowPunct/>
        <w:topLinePunct w:val="0"/>
        <w:autoSpaceDE/>
        <w:autoSpaceDN/>
        <w:bidi w:val="0"/>
        <w:adjustRightInd w:val="0"/>
        <w:snapToGrid w:val="0"/>
        <w:spacing w:beforeAutospacing="0" w:afterAutospacing="0" w:line="480" w:lineRule="exact"/>
        <w:jc w:val="lef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二、组织招募</w:t>
      </w:r>
    </w:p>
    <w:p>
      <w:pPr>
        <w:pStyle w:val="6"/>
        <w:keepNext w:val="0"/>
        <w:keepLines w:val="0"/>
        <w:pageBreakBefore w:val="0"/>
        <w:tabs>
          <w:tab w:val="left" w:pos="425"/>
        </w:tabs>
        <w:kinsoku/>
        <w:wordWrap/>
        <w:overflowPunct/>
        <w:topLinePunct w:val="0"/>
        <w:autoSpaceDE/>
        <w:autoSpaceDN/>
        <w:bidi w:val="0"/>
        <w:adjustRightInd w:val="0"/>
        <w:snapToGrid w:val="0"/>
        <w:spacing w:beforeAutospacing="0" w:afterAutospacing="0" w:line="480" w:lineRule="exact"/>
        <w:ind w:firstLine="643"/>
        <w:jc w:val="left"/>
        <w:textAlignment w:val="auto"/>
        <w:outlineLvl w:val="9"/>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（一）招募对象和条件。</w:t>
      </w:r>
      <w:r>
        <w:rPr>
          <w:rFonts w:hint="eastAsia" w:ascii="仿宋_GB2312" w:hAnsi="仿宋_GB2312" w:eastAsia="仿宋_GB2312" w:cs="仿宋_GB2312"/>
          <w:spacing w:val="-4"/>
          <w:sz w:val="28"/>
          <w:szCs w:val="28"/>
        </w:rPr>
        <w:t>招募对象为201</w:t>
      </w:r>
      <w:r>
        <w:rPr>
          <w:rFonts w:hint="eastAsia" w:hAnsi="仿宋_GB2312" w:cs="仿宋_GB2312"/>
          <w:spacing w:val="-4"/>
          <w:sz w:val="28"/>
          <w:szCs w:val="28"/>
          <w:lang w:val="en-US" w:eastAsia="zh-CN"/>
        </w:rPr>
        <w:t>8</w:t>
      </w:r>
      <w:r>
        <w:rPr>
          <w:rFonts w:hint="eastAsia" w:ascii="仿宋_GB2312" w:hAnsi="仿宋_GB2312" w:eastAsia="仿宋_GB2312" w:cs="仿宋_GB2312"/>
          <w:spacing w:val="-4"/>
          <w:sz w:val="28"/>
          <w:szCs w:val="28"/>
        </w:rPr>
        <w:t>年省内全日制普通高校、省外全日制普通高校福建生源应届高校毕业生和近年来未就业高校毕业生（不含成人教育培养类别等非全日制高校毕业生），并具备以下条件：一是思想政治素质好，组织纪律观念强，志愿到社区从事工作；二是学习成绩良好，具有相应的专业知识，善于沟通，有较强口头表达和文字表达能力；三是具有敬业奉献精神，遵纪守法，作风正派，服从分配；四是年龄一般不超过25周岁（199</w:t>
      </w:r>
      <w:r>
        <w:rPr>
          <w:rFonts w:hint="eastAsia" w:hAnsi="仿宋_GB2312" w:cs="仿宋_GB2312"/>
          <w:spacing w:val="-4"/>
          <w:sz w:val="28"/>
          <w:szCs w:val="28"/>
          <w:lang w:val="en-US" w:eastAsia="zh-CN"/>
        </w:rPr>
        <w:t>3</w:t>
      </w:r>
      <w:r>
        <w:rPr>
          <w:rFonts w:hint="eastAsia" w:ascii="仿宋_GB2312" w:hAnsi="仿宋_GB2312" w:eastAsia="仿宋_GB2312" w:cs="仿宋_GB2312"/>
          <w:spacing w:val="-4"/>
          <w:sz w:val="28"/>
          <w:szCs w:val="28"/>
        </w:rPr>
        <w:t>年7月1日后出生），研究生学历放宽至28周岁（19</w:t>
      </w:r>
      <w:r>
        <w:rPr>
          <w:rFonts w:hint="eastAsia" w:hAnsi="仿宋_GB2312" w:cs="仿宋_GB2312"/>
          <w:spacing w:val="-4"/>
          <w:sz w:val="28"/>
          <w:szCs w:val="28"/>
          <w:lang w:val="en-US" w:eastAsia="zh-CN"/>
        </w:rPr>
        <w:t>90</w:t>
      </w:r>
      <w:r>
        <w:rPr>
          <w:rFonts w:hint="eastAsia" w:ascii="仿宋_GB2312" w:hAnsi="仿宋_GB2312" w:eastAsia="仿宋_GB2312" w:cs="仿宋_GB2312"/>
          <w:spacing w:val="-4"/>
          <w:sz w:val="28"/>
          <w:szCs w:val="28"/>
        </w:rPr>
        <w:t>年7月1日后出生）；五是身体健康，符合规定的体检要求。</w:t>
      </w:r>
    </w:p>
    <w:p>
      <w:pPr>
        <w:pStyle w:val="6"/>
        <w:keepNext w:val="0"/>
        <w:keepLines w:val="0"/>
        <w:pageBreakBefore w:val="0"/>
        <w:tabs>
          <w:tab w:val="left" w:pos="425"/>
        </w:tabs>
        <w:kinsoku/>
        <w:wordWrap/>
        <w:overflowPunct/>
        <w:topLinePunct w:val="0"/>
        <w:autoSpaceDE/>
        <w:autoSpaceDN/>
        <w:bidi w:val="0"/>
        <w:adjustRightInd w:val="0"/>
        <w:snapToGrid w:val="0"/>
        <w:spacing w:beforeAutospacing="0" w:afterAutospacing="0" w:line="480" w:lineRule="exact"/>
        <w:ind w:firstLine="643"/>
        <w:jc w:val="lef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（二）招募原则和程序。</w:t>
      </w:r>
      <w:r>
        <w:rPr>
          <w:rFonts w:hint="eastAsia" w:ascii="仿宋_GB2312" w:hAnsi="仿宋_GB2312" w:eastAsia="仿宋_GB2312" w:cs="仿宋_GB2312"/>
          <w:sz w:val="28"/>
          <w:szCs w:val="28"/>
        </w:rPr>
        <w:t>招募工作坚持“公开、平等、竞争、择优”的原则。对报名参加招募的高校毕业生在同等条件下，优先招募派遣家庭经济困难并就业困难的高校毕业生、少数民族高校毕业生和岗位所在地县（市、区）、镇（街道）生源的高校毕业生。具体招募派遣工作由各级民政部门牵头，人社、财政、教育部门配合实施。</w:t>
      </w:r>
    </w:p>
    <w:p>
      <w:pPr>
        <w:pStyle w:val="6"/>
        <w:keepNext w:val="0"/>
        <w:keepLines w:val="0"/>
        <w:pageBreakBefore w:val="0"/>
        <w:tabs>
          <w:tab w:val="left" w:pos="425"/>
        </w:tabs>
        <w:kinsoku/>
        <w:wordWrap/>
        <w:overflowPunct/>
        <w:topLinePunct w:val="0"/>
        <w:autoSpaceDE/>
        <w:autoSpaceDN/>
        <w:bidi w:val="0"/>
        <w:adjustRightInd w:val="0"/>
        <w:snapToGrid w:val="0"/>
        <w:spacing w:beforeAutospacing="0" w:afterAutospacing="0" w:line="480" w:lineRule="exact"/>
        <w:ind w:firstLine="643"/>
        <w:jc w:val="lef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1.名额分配。</w:t>
      </w:r>
      <w:r>
        <w:rPr>
          <w:rFonts w:hint="eastAsia" w:ascii="仿宋_GB2312" w:hAnsi="仿宋_GB2312" w:eastAsia="仿宋_GB2312" w:cs="仿宋_GB2312"/>
          <w:sz w:val="28"/>
          <w:szCs w:val="28"/>
        </w:rPr>
        <w:t>福州市15名，漳州市40名，泉州市30名，三明市50名，莆田市10名，南平市45名，龙岩市45名，宁德市55名，平潭综合实验区10名。</w:t>
      </w:r>
    </w:p>
    <w:p>
      <w:pPr>
        <w:pStyle w:val="6"/>
        <w:keepNext w:val="0"/>
        <w:keepLines w:val="0"/>
        <w:pageBreakBefore w:val="0"/>
        <w:tabs>
          <w:tab w:val="left" w:pos="425"/>
        </w:tabs>
        <w:kinsoku/>
        <w:wordWrap/>
        <w:overflowPunct/>
        <w:topLinePunct w:val="0"/>
        <w:autoSpaceDE/>
        <w:autoSpaceDN/>
        <w:bidi w:val="0"/>
        <w:adjustRightInd w:val="0"/>
        <w:snapToGrid w:val="0"/>
        <w:spacing w:beforeAutospacing="0" w:afterAutospacing="0" w:line="480" w:lineRule="exact"/>
        <w:ind w:firstLine="643"/>
        <w:jc w:val="lef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2.组织报名</w:t>
      </w:r>
      <w:r>
        <w:rPr>
          <w:rFonts w:hint="eastAsia" w:ascii="仿宋_GB2312" w:hAnsi="仿宋_GB2312" w:eastAsia="仿宋_GB2312" w:cs="仿宋_GB2312"/>
          <w:sz w:val="28"/>
          <w:szCs w:val="28"/>
        </w:rPr>
        <w:t>（3月2</w:t>
      </w:r>
      <w:r>
        <w:rPr>
          <w:rFonts w:hint="eastAsia" w:hAnsi="仿宋_GB2312" w:cs="仿宋_GB2312"/>
          <w:sz w:val="28"/>
          <w:szCs w:val="28"/>
          <w:lang w:val="en-US" w:eastAsia="zh-CN"/>
        </w:rPr>
        <w:t>1</w:t>
      </w:r>
      <w:r>
        <w:rPr>
          <w:rFonts w:hint="eastAsia" w:ascii="仿宋_GB2312" w:hAnsi="仿宋_GB2312" w:eastAsia="仿宋_GB2312" w:cs="仿宋_GB2312"/>
          <w:sz w:val="28"/>
          <w:szCs w:val="28"/>
        </w:rPr>
        <w:t>日—4月21日）。设区市（含平潭，下同）民政、人社部门共同研究制订招募方案，报省民政厅审定后，统一在“福建民政”门户网站、福建省人事人才网、福建省毕业生就业公共网和当地相关网站面向社会发布，组织报名。组织招募期间，各地各有关部门在各自网站和所属人才服务机构网站的首页显著位置与“福建民政”门户网站的“高校毕业生服务社区计</w:t>
      </w:r>
      <w:r>
        <w:rPr>
          <w:rFonts w:hint="eastAsia" w:ascii="仿宋_GB2312" w:hAnsi="仿宋_GB2312" w:eastAsia="仿宋_GB2312" w:cs="仿宋_GB2312"/>
          <w:spacing w:val="-26"/>
          <w:sz w:val="28"/>
          <w:szCs w:val="28"/>
        </w:rPr>
        <w:t>划”</w:t>
      </w:r>
      <w:r>
        <w:rPr>
          <w:rFonts w:hint="eastAsia" w:ascii="仿宋_GB2312" w:hAnsi="仿宋_GB2312" w:eastAsia="仿宋_GB2312" w:cs="仿宋_GB2312"/>
          <w:sz w:val="28"/>
          <w:szCs w:val="28"/>
        </w:rPr>
        <w:t>建立链接（网址：http://www.fjsmzt.gov.cn/xxgk/ztzl/gxbysfwsqjh）。各高等学校要充分利用校内广播台、校园网、公告栏、海报等媒体，广泛宣传服务社区计划招募信息和相关政策。</w:t>
      </w:r>
    </w:p>
    <w:p>
      <w:pPr>
        <w:pStyle w:val="6"/>
        <w:keepNext w:val="0"/>
        <w:keepLines w:val="0"/>
        <w:pageBreakBefore w:val="0"/>
        <w:tabs>
          <w:tab w:val="left" w:pos="425"/>
        </w:tabs>
        <w:kinsoku/>
        <w:wordWrap/>
        <w:overflowPunct/>
        <w:topLinePunct w:val="0"/>
        <w:autoSpaceDE/>
        <w:autoSpaceDN/>
        <w:bidi w:val="0"/>
        <w:adjustRightInd w:val="0"/>
        <w:snapToGrid w:val="0"/>
        <w:spacing w:beforeAutospacing="0" w:afterAutospacing="0" w:line="480" w:lineRule="exact"/>
        <w:jc w:val="lef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符合招募条件的高校毕业生，在规定期限内选择合适的岗位报名。报名人员对本人所提交信息的真实性负责，所填信息与岗位要求不符或填报虚假信息的，一经查实，立即取消报名和派遣资格。201</w:t>
      </w:r>
      <w:r>
        <w:rPr>
          <w:rFonts w:hint="eastAsia" w:hAnsi="仿宋_GB2312" w:cs="仿宋_GB2312"/>
          <w:sz w:val="28"/>
          <w:szCs w:val="28"/>
          <w:lang w:val="en-US" w:eastAsia="zh-CN"/>
        </w:rPr>
        <w:t>8</w:t>
      </w:r>
      <w:r>
        <w:rPr>
          <w:rFonts w:hint="eastAsia" w:ascii="仿宋_GB2312" w:hAnsi="仿宋_GB2312" w:eastAsia="仿宋_GB2312" w:cs="仿宋_GB2312"/>
          <w:sz w:val="28"/>
          <w:szCs w:val="28"/>
        </w:rPr>
        <w:t>年应届高校毕业生须在7月31日前取得毕业证书，未获得毕业资格的，将取消派遣资格。</w:t>
      </w:r>
    </w:p>
    <w:p>
      <w:pPr>
        <w:pStyle w:val="6"/>
        <w:keepNext w:val="0"/>
        <w:keepLines w:val="0"/>
        <w:pageBreakBefore w:val="0"/>
        <w:tabs>
          <w:tab w:val="left" w:pos="425"/>
        </w:tabs>
        <w:kinsoku/>
        <w:wordWrap/>
        <w:overflowPunct/>
        <w:topLinePunct w:val="0"/>
        <w:autoSpaceDE/>
        <w:autoSpaceDN/>
        <w:bidi w:val="0"/>
        <w:adjustRightInd w:val="0"/>
        <w:snapToGrid w:val="0"/>
        <w:spacing w:beforeAutospacing="0" w:afterAutospacing="0" w:line="480" w:lineRule="exact"/>
        <w:ind w:firstLine="643"/>
        <w:jc w:val="lef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3.审查考核</w:t>
      </w:r>
      <w:r>
        <w:rPr>
          <w:rFonts w:hint="eastAsia" w:ascii="仿宋_GB2312" w:hAnsi="仿宋_GB2312" w:eastAsia="仿宋_GB2312" w:cs="仿宋_GB2312"/>
          <w:sz w:val="28"/>
          <w:szCs w:val="28"/>
        </w:rPr>
        <w:t>（4月22日—5月20日）。设区市民政局对报名人员进行审查考核，确定参加体检的高校毕业生名单。具体审查考核办法由各设区市根据工作实际制订。</w:t>
      </w:r>
    </w:p>
    <w:p>
      <w:pPr>
        <w:pStyle w:val="6"/>
        <w:keepNext w:val="0"/>
        <w:keepLines w:val="0"/>
        <w:pageBreakBefore w:val="0"/>
        <w:tabs>
          <w:tab w:val="left" w:pos="425"/>
        </w:tabs>
        <w:kinsoku/>
        <w:wordWrap/>
        <w:overflowPunct/>
        <w:topLinePunct w:val="0"/>
        <w:autoSpaceDE/>
        <w:autoSpaceDN/>
        <w:bidi w:val="0"/>
        <w:adjustRightInd w:val="0"/>
        <w:snapToGrid w:val="0"/>
        <w:spacing w:beforeAutospacing="0" w:afterAutospacing="0" w:line="480" w:lineRule="exact"/>
        <w:ind w:firstLine="643"/>
        <w:jc w:val="lef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4.组织体检</w:t>
      </w:r>
      <w:r>
        <w:rPr>
          <w:rFonts w:hint="eastAsia" w:ascii="仿宋_GB2312" w:hAnsi="仿宋_GB2312" w:eastAsia="仿宋_GB2312" w:cs="仿宋_GB2312"/>
          <w:sz w:val="28"/>
          <w:szCs w:val="28"/>
        </w:rPr>
        <w:t>（5月21日—5月30日）。设区市民政局统一指定时间和医院，对入选的高校毕业生进行体检。体检结果应符合国家人事部、卫生部《公务员录用体检通用标准》（试行）规定的合格条件。</w:t>
      </w:r>
    </w:p>
    <w:p>
      <w:pPr>
        <w:pStyle w:val="6"/>
        <w:keepNext w:val="0"/>
        <w:keepLines w:val="0"/>
        <w:pageBreakBefore w:val="0"/>
        <w:tabs>
          <w:tab w:val="left" w:pos="425"/>
        </w:tabs>
        <w:kinsoku/>
        <w:wordWrap/>
        <w:overflowPunct/>
        <w:topLinePunct w:val="0"/>
        <w:autoSpaceDE/>
        <w:autoSpaceDN/>
        <w:bidi w:val="0"/>
        <w:adjustRightInd w:val="0"/>
        <w:snapToGrid w:val="0"/>
        <w:spacing w:beforeAutospacing="0" w:afterAutospacing="0" w:line="480" w:lineRule="exact"/>
        <w:ind w:firstLine="643"/>
        <w:jc w:val="lef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5.确定人选</w:t>
      </w:r>
      <w:r>
        <w:rPr>
          <w:rFonts w:hint="eastAsia" w:ascii="仿宋_GB2312" w:hAnsi="仿宋_GB2312" w:eastAsia="仿宋_GB2312" w:cs="仿宋_GB2312"/>
          <w:sz w:val="28"/>
          <w:szCs w:val="28"/>
        </w:rPr>
        <w:t>（6月1日—6月20日）。设区市民政局根据体检情况，确定人选，面向社会公示。经公示无异议的，确定为正式招募人员。</w:t>
      </w:r>
    </w:p>
    <w:p>
      <w:pPr>
        <w:pStyle w:val="6"/>
        <w:keepNext w:val="0"/>
        <w:keepLines w:val="0"/>
        <w:pageBreakBefore w:val="0"/>
        <w:tabs>
          <w:tab w:val="left" w:pos="425"/>
        </w:tabs>
        <w:kinsoku/>
        <w:wordWrap/>
        <w:overflowPunct/>
        <w:topLinePunct w:val="0"/>
        <w:autoSpaceDE/>
        <w:autoSpaceDN/>
        <w:bidi w:val="0"/>
        <w:adjustRightInd w:val="0"/>
        <w:snapToGrid w:val="0"/>
        <w:spacing w:beforeAutospacing="0" w:afterAutospacing="0" w:line="480" w:lineRule="exact"/>
        <w:ind w:firstLine="643"/>
        <w:jc w:val="lef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6.签订协议</w:t>
      </w:r>
      <w:r>
        <w:rPr>
          <w:rFonts w:hint="eastAsia" w:ascii="仿宋_GB2312" w:hAnsi="仿宋_GB2312" w:eastAsia="仿宋_GB2312" w:cs="仿宋_GB2312"/>
          <w:sz w:val="28"/>
          <w:szCs w:val="28"/>
        </w:rPr>
        <w:t>（6月21日—6月30日）。设区市民政局组织入选的毕业生签订《福建省高校毕业生服务社区计划协议书》，并将名单上报省民政厅备案。</w:t>
      </w:r>
    </w:p>
    <w:p>
      <w:pPr>
        <w:pStyle w:val="6"/>
        <w:keepNext w:val="0"/>
        <w:keepLines w:val="0"/>
        <w:pageBreakBefore w:val="0"/>
        <w:tabs>
          <w:tab w:val="left" w:pos="425"/>
        </w:tabs>
        <w:kinsoku/>
        <w:wordWrap/>
        <w:overflowPunct/>
        <w:topLinePunct w:val="0"/>
        <w:autoSpaceDE/>
        <w:autoSpaceDN/>
        <w:bidi w:val="0"/>
        <w:adjustRightInd w:val="0"/>
        <w:snapToGrid w:val="0"/>
        <w:spacing w:beforeAutospacing="0" w:afterAutospacing="0" w:line="480" w:lineRule="exact"/>
        <w:ind w:firstLine="643"/>
        <w:jc w:val="lef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7.岗前培训</w:t>
      </w:r>
      <w:r>
        <w:rPr>
          <w:rFonts w:hint="eastAsia" w:ascii="仿宋_GB2312" w:hAnsi="仿宋_GB2312" w:eastAsia="仿宋_GB2312" w:cs="仿宋_GB2312"/>
          <w:sz w:val="28"/>
          <w:szCs w:val="28"/>
        </w:rPr>
        <w:t>（7月1日—7月10日）。省民政厅统一组织服务社区高校毕业生进行上岗前的集中培训。</w:t>
      </w:r>
    </w:p>
    <w:p>
      <w:pPr>
        <w:pStyle w:val="6"/>
        <w:keepNext w:val="0"/>
        <w:keepLines w:val="0"/>
        <w:pageBreakBefore w:val="0"/>
        <w:tabs>
          <w:tab w:val="left" w:pos="425"/>
        </w:tabs>
        <w:kinsoku/>
        <w:wordWrap/>
        <w:overflowPunct/>
        <w:topLinePunct w:val="0"/>
        <w:autoSpaceDE/>
        <w:autoSpaceDN/>
        <w:bidi w:val="0"/>
        <w:adjustRightInd w:val="0"/>
        <w:snapToGrid w:val="0"/>
        <w:spacing w:beforeAutospacing="0" w:afterAutospacing="0" w:line="480" w:lineRule="exact"/>
        <w:ind w:firstLine="643"/>
        <w:jc w:val="left"/>
        <w:textAlignment w:val="auto"/>
        <w:outlineLvl w:val="9"/>
        <w:rPr>
          <w:rFonts w:hint="eastAsia" w:ascii="仿宋_GB2312" w:hAnsi="仿宋_GB2312" w:eastAsia="仿宋_GB2312" w:cs="仿宋_GB2312"/>
          <w:spacing w:val="-4"/>
          <w:sz w:val="28"/>
          <w:szCs w:val="28"/>
        </w:rPr>
      </w:pPr>
      <w:r>
        <w:rPr>
          <w:rFonts w:hint="eastAsia" w:ascii="仿宋_GB2312" w:hAnsi="仿宋_GB2312" w:eastAsia="仿宋_GB2312" w:cs="仿宋_GB2312"/>
          <w:b/>
          <w:sz w:val="28"/>
          <w:szCs w:val="28"/>
        </w:rPr>
        <w:t>8.</w:t>
      </w:r>
      <w:r>
        <w:rPr>
          <w:rFonts w:hint="eastAsia" w:ascii="仿宋_GB2312" w:hAnsi="仿宋_GB2312" w:eastAsia="仿宋_GB2312" w:cs="仿宋_GB2312"/>
          <w:b/>
          <w:spacing w:val="-4"/>
          <w:sz w:val="28"/>
          <w:szCs w:val="28"/>
        </w:rPr>
        <w:t>派遣报到</w:t>
      </w:r>
      <w:r>
        <w:rPr>
          <w:rFonts w:hint="eastAsia" w:ascii="仿宋_GB2312" w:hAnsi="仿宋_GB2312" w:eastAsia="仿宋_GB2312" w:cs="仿宋_GB2312"/>
          <w:spacing w:val="-4"/>
          <w:sz w:val="28"/>
          <w:szCs w:val="28"/>
        </w:rPr>
        <w:t>（7月11日—7月15日）。设区市民政局派遣服务社区高校毕业生到服务社区所在的县（市、区）民政局报到。接收单位应做好服务社区高校毕业生的接收工作，并办理相关手续。</w:t>
      </w:r>
    </w:p>
    <w:p>
      <w:pPr>
        <w:pStyle w:val="6"/>
        <w:keepNext w:val="0"/>
        <w:keepLines w:val="0"/>
        <w:pageBreakBefore w:val="0"/>
        <w:tabs>
          <w:tab w:val="left" w:pos="425"/>
        </w:tabs>
        <w:kinsoku/>
        <w:wordWrap/>
        <w:overflowPunct/>
        <w:topLinePunct w:val="0"/>
        <w:autoSpaceDE/>
        <w:autoSpaceDN/>
        <w:bidi w:val="0"/>
        <w:adjustRightInd w:val="0"/>
        <w:snapToGrid w:val="0"/>
        <w:spacing w:beforeAutospacing="0" w:afterAutospacing="0" w:line="480" w:lineRule="exact"/>
        <w:jc w:val="lef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三、政策支持</w:t>
      </w:r>
    </w:p>
    <w:p>
      <w:pPr>
        <w:pStyle w:val="6"/>
        <w:keepNext w:val="0"/>
        <w:keepLines w:val="0"/>
        <w:pageBreakBefore w:val="0"/>
        <w:tabs>
          <w:tab w:val="left" w:pos="425"/>
        </w:tabs>
        <w:kinsoku/>
        <w:wordWrap/>
        <w:overflowPunct/>
        <w:topLinePunct w:val="0"/>
        <w:autoSpaceDE/>
        <w:autoSpaceDN/>
        <w:bidi w:val="0"/>
        <w:adjustRightInd w:val="0"/>
        <w:snapToGrid w:val="0"/>
        <w:spacing w:beforeAutospacing="0" w:afterAutospacing="0" w:line="480" w:lineRule="exact"/>
        <w:jc w:val="lef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（一）服务社区高校毕业生服务期间的生活补贴每人每月2</w:t>
      </w:r>
      <w:r>
        <w:rPr>
          <w:rFonts w:hint="eastAsia" w:hAnsi="仿宋_GB2312" w:cs="仿宋_GB2312"/>
          <w:sz w:val="28"/>
          <w:szCs w:val="28"/>
          <w:lang w:val="en-US" w:eastAsia="zh-CN"/>
        </w:rPr>
        <w:t>957</w:t>
      </w:r>
      <w:r>
        <w:rPr>
          <w:rFonts w:hint="eastAsia" w:ascii="仿宋_GB2312" w:hAnsi="仿宋_GB2312" w:eastAsia="仿宋_GB2312" w:cs="仿宋_GB2312"/>
          <w:sz w:val="28"/>
          <w:szCs w:val="28"/>
        </w:rPr>
        <w:t>元。同时，参照服务社区所在的城市企业职工参加社会保险的政策规定和标准，由所在街道（镇）统一办理社会保险（基本养老保险、基本医疗保险、失业、生育、工伤）和人身意外伤害保险，各设区市民政局依法承担相应的社会保险责任。</w:t>
      </w:r>
    </w:p>
    <w:p>
      <w:pPr>
        <w:pStyle w:val="6"/>
        <w:keepNext w:val="0"/>
        <w:keepLines w:val="0"/>
        <w:pageBreakBefore w:val="0"/>
        <w:tabs>
          <w:tab w:val="left" w:pos="425"/>
        </w:tabs>
        <w:kinsoku/>
        <w:wordWrap/>
        <w:overflowPunct/>
        <w:topLinePunct w:val="0"/>
        <w:autoSpaceDE/>
        <w:autoSpaceDN/>
        <w:bidi w:val="0"/>
        <w:adjustRightInd w:val="0"/>
        <w:snapToGrid w:val="0"/>
        <w:spacing w:beforeAutospacing="0" w:afterAutospacing="0" w:line="480" w:lineRule="exact"/>
        <w:jc w:val="lef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（二）实行贫困生助学贷款国家代偿政策。服务社区高校毕业生在校期间的国家助学贷款本息，由省级财政按每人每年2000元代为偿还。</w:t>
      </w:r>
    </w:p>
    <w:p>
      <w:pPr>
        <w:pStyle w:val="6"/>
        <w:keepNext w:val="0"/>
        <w:keepLines w:val="0"/>
        <w:pageBreakBefore w:val="0"/>
        <w:tabs>
          <w:tab w:val="left" w:pos="425"/>
        </w:tabs>
        <w:kinsoku/>
        <w:wordWrap/>
        <w:overflowPunct/>
        <w:topLinePunct w:val="0"/>
        <w:autoSpaceDE/>
        <w:autoSpaceDN/>
        <w:bidi w:val="0"/>
        <w:adjustRightInd w:val="0"/>
        <w:snapToGrid w:val="0"/>
        <w:spacing w:beforeAutospacing="0" w:afterAutospacing="0" w:line="480" w:lineRule="exact"/>
        <w:jc w:val="lef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（三）在全省公务员录用考试中，安排当年招录计划数15%的职位，定向招录当年服务行将期满考核合格和服务期满考核合格的服务社区计划等服务基层项目高校毕业生。</w:t>
      </w:r>
    </w:p>
    <w:p>
      <w:pPr>
        <w:pStyle w:val="6"/>
        <w:keepNext w:val="0"/>
        <w:keepLines w:val="0"/>
        <w:pageBreakBefore w:val="0"/>
        <w:tabs>
          <w:tab w:val="left" w:pos="425"/>
        </w:tabs>
        <w:kinsoku/>
        <w:wordWrap/>
        <w:overflowPunct/>
        <w:topLinePunct w:val="0"/>
        <w:autoSpaceDE/>
        <w:autoSpaceDN/>
        <w:bidi w:val="0"/>
        <w:adjustRightInd w:val="0"/>
        <w:snapToGrid w:val="0"/>
        <w:spacing w:beforeAutospacing="0" w:afterAutospacing="0" w:line="480" w:lineRule="exact"/>
        <w:jc w:val="lef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市、县（区）相关事业单位可根据工作需要，拿出一定数量岗位公开招聘当年服务行将期满考核合格和服务期满考核合格的服务社区计划等服务基层项目高校毕业生。当年服务期行将期满考核合格和服务期满考核合格服务社区高校毕业生，报考省、设区市事业单位的，笔试总分加3分；报考县（市、区）、乡（镇）事业单位的，笔试总分加5分。</w:t>
      </w:r>
    </w:p>
    <w:p>
      <w:pPr>
        <w:pStyle w:val="6"/>
        <w:keepNext w:val="0"/>
        <w:keepLines w:val="0"/>
        <w:pageBreakBefore w:val="0"/>
        <w:tabs>
          <w:tab w:val="left" w:pos="425"/>
        </w:tabs>
        <w:kinsoku/>
        <w:wordWrap/>
        <w:overflowPunct/>
        <w:topLinePunct w:val="0"/>
        <w:autoSpaceDE/>
        <w:autoSpaceDN/>
        <w:bidi w:val="0"/>
        <w:adjustRightInd w:val="0"/>
        <w:snapToGrid w:val="0"/>
        <w:spacing w:beforeAutospacing="0" w:afterAutospacing="0" w:line="480" w:lineRule="exact"/>
        <w:jc w:val="lef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对于服务期满考核合格、符合用人单位岗位要求并愿意继续留在服务县（市、区）街道（镇）工作的，县（市、区）人社部门根据具体情况，在相关街道（镇）所属的事业单位编制内新增工作人员时，可免于参加统一招考，由接收单位报县（市、区）人社部门办理事业单位工作人员聘用核准相关手续。</w:t>
      </w:r>
    </w:p>
    <w:p>
      <w:pPr>
        <w:pStyle w:val="6"/>
        <w:keepNext w:val="0"/>
        <w:keepLines w:val="0"/>
        <w:pageBreakBefore w:val="0"/>
        <w:tabs>
          <w:tab w:val="left" w:pos="425"/>
        </w:tabs>
        <w:kinsoku/>
        <w:wordWrap/>
        <w:overflowPunct/>
        <w:topLinePunct w:val="0"/>
        <w:autoSpaceDE/>
        <w:autoSpaceDN/>
        <w:bidi w:val="0"/>
        <w:adjustRightInd w:val="0"/>
        <w:snapToGrid w:val="0"/>
        <w:spacing w:beforeAutospacing="0" w:afterAutospacing="0" w:line="480" w:lineRule="exact"/>
        <w:jc w:val="lef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服务期满考核合格并符合报考条件的，在服务期满后三年内报考省内普通高校硕士研究生，在同等条件下招生单位优先录取。对于已被录取为研究生的应届高校毕业生参加高校毕业生服务社区计划的，学校应为其保留学籍至服务期满。</w:t>
      </w:r>
    </w:p>
    <w:p>
      <w:pPr>
        <w:pStyle w:val="6"/>
        <w:keepNext w:val="0"/>
        <w:keepLines w:val="0"/>
        <w:pageBreakBefore w:val="0"/>
        <w:tabs>
          <w:tab w:val="left" w:pos="425"/>
        </w:tabs>
        <w:kinsoku/>
        <w:wordWrap/>
        <w:overflowPunct/>
        <w:topLinePunct w:val="0"/>
        <w:autoSpaceDE/>
        <w:autoSpaceDN/>
        <w:bidi w:val="0"/>
        <w:adjustRightInd w:val="0"/>
        <w:snapToGrid w:val="0"/>
        <w:spacing w:beforeAutospacing="0" w:afterAutospacing="0" w:line="480" w:lineRule="exact"/>
        <w:jc w:val="lef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（七）服务</w:t>
      </w:r>
      <w:r>
        <w:rPr>
          <w:rFonts w:hint="eastAsia" w:ascii="仿宋_GB2312" w:hAnsi="仿宋_GB2312" w:eastAsia="仿宋_GB2312" w:cs="仿宋_GB2312"/>
          <w:spacing w:val="-10"/>
          <w:sz w:val="28"/>
          <w:szCs w:val="28"/>
        </w:rPr>
        <w:t>期间，由各级政府人社部门所属人才服务机构免费提供档案保管等人事代理服务，并建立服务期满高校毕业生专门人才数据库，有针对性地提供就业指导和推荐服务，帮助其落实就业单位。有创业</w:t>
      </w:r>
      <w:r>
        <w:rPr>
          <w:rFonts w:hint="eastAsia" w:ascii="仿宋_GB2312" w:hAnsi="仿宋_GB2312" w:eastAsia="仿宋_GB2312" w:cs="仿宋_GB2312"/>
          <w:sz w:val="28"/>
          <w:szCs w:val="28"/>
        </w:rPr>
        <w:t>意愿的，及时纳入当地“大学生创业引领计划”等，有针对性地提供创业公共服务，按规定享受相关扶持政策。</w:t>
      </w:r>
    </w:p>
    <w:p>
      <w:pPr>
        <w:pStyle w:val="6"/>
        <w:keepNext w:val="0"/>
        <w:keepLines w:val="0"/>
        <w:pageBreakBefore w:val="0"/>
        <w:tabs>
          <w:tab w:val="left" w:pos="425"/>
        </w:tabs>
        <w:kinsoku/>
        <w:wordWrap/>
        <w:overflowPunct/>
        <w:topLinePunct w:val="0"/>
        <w:autoSpaceDE/>
        <w:autoSpaceDN/>
        <w:bidi w:val="0"/>
        <w:adjustRightInd w:val="0"/>
        <w:snapToGrid w:val="0"/>
        <w:spacing w:beforeAutospacing="0" w:afterAutospacing="0" w:line="480" w:lineRule="exact"/>
        <w:jc w:val="lef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服务期满考核合格被机关事业单位录（聘）用的或进入国有企业就业的，其服务期间计算工龄，其参加工作时间按其到基层报到之日起计算。其中：被录用为公务员的，试用期工资可高于直接从各类学校毕业生中录用公务员的试用期工资，按相同学历新录用公务员转正定级工资标准低1个级别工资档次的数额确定；被事业单位聘用，岗位工资按所聘岗位确定，薪级工资比照本单位相同学历新聘用人员定级工资标准确定。</w:t>
      </w:r>
    </w:p>
    <w:p>
      <w:pPr>
        <w:pStyle w:val="6"/>
        <w:keepNext w:val="0"/>
        <w:keepLines w:val="0"/>
        <w:pageBreakBefore w:val="0"/>
        <w:tabs>
          <w:tab w:val="left" w:pos="425"/>
        </w:tabs>
        <w:kinsoku/>
        <w:wordWrap/>
        <w:overflowPunct/>
        <w:topLinePunct w:val="0"/>
        <w:autoSpaceDE/>
        <w:autoSpaceDN/>
        <w:bidi w:val="0"/>
        <w:adjustRightInd w:val="0"/>
        <w:snapToGrid w:val="0"/>
        <w:spacing w:beforeAutospacing="0" w:afterAutospacing="0" w:line="480" w:lineRule="exact"/>
        <w:jc w:val="lef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凡通过享受政策待遇，被录（聘）为公务员或事业单位工作人员的服务基层项目高校毕业生，不再享受报考公务员和事业单位专项职位、报考事业单位加分和基层事业单位考核聘用等就业优惠政策。</w:t>
      </w:r>
    </w:p>
    <w:p>
      <w:pPr>
        <w:pStyle w:val="6"/>
        <w:keepNext w:val="0"/>
        <w:keepLines w:val="0"/>
        <w:pageBreakBefore w:val="0"/>
        <w:tabs>
          <w:tab w:val="left" w:pos="425"/>
        </w:tabs>
        <w:kinsoku/>
        <w:wordWrap/>
        <w:overflowPunct/>
        <w:topLinePunct w:val="0"/>
        <w:autoSpaceDE/>
        <w:autoSpaceDN/>
        <w:bidi w:val="0"/>
        <w:adjustRightInd w:val="0"/>
        <w:snapToGrid w:val="0"/>
        <w:spacing w:beforeAutospacing="0" w:afterAutospacing="0" w:line="480" w:lineRule="exact"/>
        <w:jc w:val="lef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四、服务管理</w:t>
      </w:r>
    </w:p>
    <w:p>
      <w:pPr>
        <w:pStyle w:val="6"/>
        <w:keepNext w:val="0"/>
        <w:keepLines w:val="0"/>
        <w:pageBreakBefore w:val="0"/>
        <w:tabs>
          <w:tab w:val="left" w:pos="425"/>
        </w:tabs>
        <w:kinsoku/>
        <w:wordWrap/>
        <w:overflowPunct/>
        <w:topLinePunct w:val="0"/>
        <w:autoSpaceDE/>
        <w:autoSpaceDN/>
        <w:bidi w:val="0"/>
        <w:adjustRightInd w:val="0"/>
        <w:snapToGrid w:val="0"/>
        <w:spacing w:beforeAutospacing="0" w:afterAutospacing="0" w:line="480" w:lineRule="exact"/>
        <w:ind w:firstLine="551" w:firstLineChars="196"/>
        <w:jc w:val="lef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（一）户口、档案、组织关系管理。</w:t>
      </w:r>
      <w:r>
        <w:rPr>
          <w:rFonts w:hint="eastAsia" w:ascii="仿宋_GB2312" w:hAnsi="仿宋_GB2312" w:eastAsia="仿宋_GB2312" w:cs="仿宋_GB2312"/>
          <w:sz w:val="28"/>
          <w:szCs w:val="28"/>
        </w:rPr>
        <w:t>服务期间，户籍关系由毕业生自行迁往家庭户籍所在地。毕业生档案统一转至服务县（市、区）人社部门所属人才服务机构管理。党团组织关系由毕业生凭党团组织关系介绍信转至服务社区。服务期间申请入党的，由服务社区党组织按规定程序办理。</w:t>
      </w:r>
    </w:p>
    <w:p>
      <w:pPr>
        <w:pStyle w:val="6"/>
        <w:keepNext w:val="0"/>
        <w:keepLines w:val="0"/>
        <w:pageBreakBefore w:val="0"/>
        <w:tabs>
          <w:tab w:val="left" w:pos="425"/>
        </w:tabs>
        <w:kinsoku/>
        <w:wordWrap/>
        <w:overflowPunct/>
        <w:topLinePunct w:val="0"/>
        <w:autoSpaceDE/>
        <w:autoSpaceDN/>
        <w:bidi w:val="0"/>
        <w:adjustRightInd w:val="0"/>
        <w:snapToGrid w:val="0"/>
        <w:spacing w:beforeAutospacing="0" w:afterAutospacing="0" w:line="480" w:lineRule="exact"/>
        <w:ind w:firstLine="551" w:firstLineChars="196"/>
        <w:jc w:val="left"/>
        <w:textAlignment w:val="auto"/>
        <w:outlineLvl w:val="9"/>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（二）经费保障</w:t>
      </w:r>
    </w:p>
    <w:p>
      <w:pPr>
        <w:pStyle w:val="6"/>
        <w:keepNext w:val="0"/>
        <w:keepLines w:val="0"/>
        <w:pageBreakBefore w:val="0"/>
        <w:tabs>
          <w:tab w:val="left" w:pos="425"/>
        </w:tabs>
        <w:kinsoku/>
        <w:wordWrap/>
        <w:overflowPunct/>
        <w:topLinePunct w:val="0"/>
        <w:autoSpaceDE/>
        <w:autoSpaceDN/>
        <w:bidi w:val="0"/>
        <w:adjustRightInd w:val="0"/>
        <w:snapToGrid w:val="0"/>
        <w:spacing w:beforeAutospacing="0" w:afterAutospacing="0" w:line="480" w:lineRule="exact"/>
        <w:ind w:firstLine="548" w:firstLineChars="196"/>
        <w:jc w:val="lef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1.服务社区高校毕业生服务期内的生活补贴、社会基本保险、体检、培训经费以及国家助学贷款本息补助由省财政安排专项经费支付。</w:t>
      </w:r>
    </w:p>
    <w:p>
      <w:pPr>
        <w:pStyle w:val="6"/>
        <w:keepNext w:val="0"/>
        <w:keepLines w:val="0"/>
        <w:pageBreakBefore w:val="0"/>
        <w:tabs>
          <w:tab w:val="left" w:pos="425"/>
        </w:tabs>
        <w:kinsoku/>
        <w:wordWrap/>
        <w:overflowPunct/>
        <w:topLinePunct w:val="0"/>
        <w:autoSpaceDE/>
        <w:autoSpaceDN/>
        <w:bidi w:val="0"/>
        <w:adjustRightInd w:val="0"/>
        <w:snapToGrid w:val="0"/>
        <w:spacing w:beforeAutospacing="0" w:afterAutospacing="0" w:line="480" w:lineRule="exact"/>
        <w:ind w:firstLine="548" w:firstLineChars="196"/>
        <w:jc w:val="left"/>
        <w:textAlignment w:val="auto"/>
        <w:outlineLvl w:val="9"/>
        <w:rPr>
          <w:rFonts w:hint="eastAsia" w:ascii="仿宋_GB2312" w:hAnsi="仿宋_GB2312" w:eastAsia="仿宋_GB2312" w:cs="仿宋_GB2312"/>
          <w:b/>
          <w:sz w:val="28"/>
          <w:szCs w:val="28"/>
        </w:rPr>
      </w:pPr>
      <w:r>
        <w:rPr>
          <w:rFonts w:hint="eastAsia" w:ascii="仿宋_GB2312" w:hAnsi="仿宋_GB2312" w:eastAsia="仿宋_GB2312" w:cs="仿宋_GB2312"/>
          <w:sz w:val="28"/>
          <w:szCs w:val="28"/>
        </w:rPr>
        <w:t>2.各有关市、县（区）民政局要按照政策规定，及时、足额落实高校毕业生的生活补贴、社会保险和国家助学贷款补助等资金。服务期间解除协议的，应于次月起停发生活补贴。每年年底前，将高校毕业生资金使用情况及时上报省民政厅。</w:t>
      </w:r>
    </w:p>
    <w:p>
      <w:pPr>
        <w:pStyle w:val="6"/>
        <w:keepNext w:val="0"/>
        <w:keepLines w:val="0"/>
        <w:pageBreakBefore w:val="0"/>
        <w:tabs>
          <w:tab w:val="left" w:pos="425"/>
        </w:tabs>
        <w:kinsoku/>
        <w:wordWrap/>
        <w:overflowPunct/>
        <w:topLinePunct w:val="0"/>
        <w:autoSpaceDE/>
        <w:autoSpaceDN/>
        <w:bidi w:val="0"/>
        <w:adjustRightInd w:val="0"/>
        <w:snapToGrid w:val="0"/>
        <w:spacing w:beforeAutospacing="0" w:afterAutospacing="0" w:line="480" w:lineRule="exact"/>
        <w:ind w:firstLine="551" w:firstLineChars="196"/>
        <w:jc w:val="lef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（三）日常管理。</w:t>
      </w:r>
      <w:r>
        <w:rPr>
          <w:rFonts w:hint="eastAsia" w:ascii="仿宋_GB2312" w:hAnsi="仿宋_GB2312" w:eastAsia="仿宋_GB2312" w:cs="仿宋_GB2312"/>
          <w:sz w:val="28"/>
          <w:szCs w:val="28"/>
        </w:rPr>
        <w:t>各市、县（区）民政部门要按照“谁用人、谁负责”、培养使用并重和分级管理的原则，加强对高校毕业的教育管理工作。</w:t>
      </w:r>
    </w:p>
    <w:p>
      <w:pPr>
        <w:pStyle w:val="6"/>
        <w:keepNext w:val="0"/>
        <w:keepLines w:val="0"/>
        <w:pageBreakBefore w:val="0"/>
        <w:tabs>
          <w:tab w:val="left" w:pos="425"/>
        </w:tabs>
        <w:kinsoku/>
        <w:wordWrap/>
        <w:overflowPunct/>
        <w:topLinePunct w:val="0"/>
        <w:autoSpaceDE/>
        <w:autoSpaceDN/>
        <w:bidi w:val="0"/>
        <w:adjustRightInd w:val="0"/>
        <w:snapToGrid w:val="0"/>
        <w:spacing w:beforeAutospacing="0" w:afterAutospacing="0" w:line="480" w:lineRule="exact"/>
        <w:ind w:firstLine="548" w:firstLineChars="196"/>
        <w:jc w:val="lef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服务社区高校毕业生所在的县（市、区）民政局、所在街道（镇）和社区的主要负责人要担负起高校毕业生服务社区计划组织实施的领导责任，经常督促落实、检查指导高校毕业生日常管理工作，及时了解其在社区服务情况，提供工作和生活条件保障，组织教育培训和安全健康等日常管理工作。</w:t>
      </w:r>
    </w:p>
    <w:p>
      <w:pPr>
        <w:pStyle w:val="6"/>
        <w:keepNext w:val="0"/>
        <w:keepLines w:val="0"/>
        <w:pageBreakBefore w:val="0"/>
        <w:tabs>
          <w:tab w:val="left" w:pos="425"/>
        </w:tabs>
        <w:kinsoku/>
        <w:wordWrap/>
        <w:overflowPunct/>
        <w:topLinePunct w:val="0"/>
        <w:autoSpaceDE/>
        <w:autoSpaceDN/>
        <w:bidi w:val="0"/>
        <w:adjustRightInd w:val="0"/>
        <w:snapToGrid w:val="0"/>
        <w:spacing w:beforeAutospacing="0" w:afterAutospacing="0" w:line="480" w:lineRule="exact"/>
        <w:ind w:firstLine="548" w:firstLineChars="196"/>
        <w:jc w:val="lef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服务社区高校毕业生原则上一个社区安排1名，最多不超过2名。服务期间，上级机关不得随意借调或调整服务岗位，因特殊情况需要借调或调整的，应由本人提出申请，原服务社区、接收单位及所在县（市、区）民政局审核同意，设区市民政局批准后，报省民政厅备案。高校毕业生应按照协议规定期限完成服务工作，由于身体状况等特殊原因不能继续服务的，应提出解除协议申请，经省民政厅批准，并履行有关手续，方可离开。服务期未满自行离开或解除协议的，不享受相关优惠政策。</w:t>
      </w:r>
    </w:p>
    <w:p>
      <w:pPr>
        <w:pStyle w:val="6"/>
        <w:keepNext w:val="0"/>
        <w:keepLines w:val="0"/>
        <w:pageBreakBefore w:val="0"/>
        <w:tabs>
          <w:tab w:val="left" w:pos="425"/>
        </w:tabs>
        <w:kinsoku/>
        <w:wordWrap/>
        <w:overflowPunct/>
        <w:topLinePunct w:val="0"/>
        <w:autoSpaceDE/>
        <w:autoSpaceDN/>
        <w:bidi w:val="0"/>
        <w:adjustRightInd w:val="0"/>
        <w:snapToGrid w:val="0"/>
        <w:spacing w:beforeAutospacing="0" w:afterAutospacing="0" w:line="480" w:lineRule="exact"/>
        <w:ind w:firstLine="548" w:firstLineChars="196"/>
        <w:jc w:val="lef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服务社区高校毕业生的年度考核工作由县（市、区）民政局会同人社局（公务员局）组织实施，设区市民政、人社部门负责本区域考核工作的统筹协调和指导。考核结果报送服务社区所在县（市、区）人社部门，存入本人档案，并报省民政厅备案。服务期满考核合格的，经省民政厅、省大中专毕业生就业工作领导小组办公室审核，颁发《福建省高校毕业生服务基层项目证书》，作为服务期满后享受相关优惠政策的依据。</w:t>
      </w:r>
    </w:p>
    <w:p>
      <w:pPr>
        <w:pStyle w:val="6"/>
        <w:keepNext w:val="0"/>
        <w:keepLines w:val="0"/>
        <w:pageBreakBefore w:val="0"/>
        <w:tabs>
          <w:tab w:val="left" w:pos="425"/>
        </w:tabs>
        <w:kinsoku/>
        <w:wordWrap/>
        <w:overflowPunct/>
        <w:topLinePunct w:val="0"/>
        <w:autoSpaceDE/>
        <w:autoSpaceDN/>
        <w:bidi w:val="0"/>
        <w:adjustRightInd w:val="0"/>
        <w:snapToGrid w:val="0"/>
        <w:spacing w:beforeAutospacing="0" w:afterAutospacing="0" w:line="480" w:lineRule="exact"/>
        <w:ind w:firstLine="548" w:firstLineChars="196"/>
        <w:jc w:val="lef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4.对管理服务不到位、优惠政策不落实的市（县、区），省民政厅将调整其今后的招募名额，直至停止招募。</w:t>
      </w:r>
    </w:p>
    <w:p>
      <w:pPr>
        <w:pStyle w:val="6"/>
        <w:keepNext w:val="0"/>
        <w:keepLines w:val="0"/>
        <w:pageBreakBefore w:val="0"/>
        <w:tabs>
          <w:tab w:val="left" w:pos="425"/>
        </w:tabs>
        <w:kinsoku/>
        <w:wordWrap/>
        <w:overflowPunct/>
        <w:topLinePunct w:val="0"/>
        <w:autoSpaceDE/>
        <w:autoSpaceDN/>
        <w:bidi w:val="0"/>
        <w:adjustRightInd w:val="0"/>
        <w:snapToGrid w:val="0"/>
        <w:spacing w:beforeAutospacing="0" w:afterAutospacing="0" w:line="480" w:lineRule="exact"/>
        <w:ind w:firstLine="551" w:firstLineChars="196"/>
        <w:jc w:val="left"/>
        <w:textAlignment w:val="auto"/>
        <w:outlineLvl w:val="9"/>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（四）服务社区高校毕业生服务期满后自主择业。</w:t>
      </w:r>
      <w:r>
        <w:rPr>
          <w:rFonts w:hint="eastAsia" w:ascii="仿宋_GB2312" w:hAnsi="仿宋_GB2312" w:eastAsia="仿宋_GB2312" w:cs="仿宋_GB2312"/>
          <w:sz w:val="28"/>
          <w:szCs w:val="28"/>
        </w:rPr>
        <w:t>设区市和县（市、区）民政部门要建立日常跟踪和定期跟踪工作制度，安排专人具体负责，完善动态化的就业数据库，及时准确掌握就业情况，积极做好各项就业跟踪统计工作。统计结果应及时上报省民政厅备案。</w:t>
      </w:r>
    </w:p>
    <w:p>
      <w:pPr>
        <w:pStyle w:val="10"/>
        <w:keepNext w:val="0"/>
        <w:keepLines w:val="0"/>
        <w:pageBreakBefore w:val="0"/>
        <w:kinsoku/>
        <w:wordWrap/>
        <w:overflowPunct/>
        <w:topLinePunct w:val="0"/>
        <w:autoSpaceDE/>
        <w:autoSpaceDN/>
        <w:bidi w:val="0"/>
        <w:adjustRightInd w:val="0"/>
        <w:snapToGrid w:val="0"/>
        <w:spacing w:before="0" w:beforeAutospacing="0" w:after="0" w:afterAutospacing="0" w:line="480" w:lineRule="exact"/>
        <w:ind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联系人：李莉，通讯地址：福州市鼓楼区鼓东路44号，邮编：350001，联系电话：0591—87548463（兼传真），电子邮箱：</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"mailto:fjjiceng@sina.com"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fjjiceng@sina.com</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w:t>
      </w:r>
    </w:p>
    <w:p>
      <w:pPr>
        <w:pStyle w:val="10"/>
        <w:keepNext w:val="0"/>
        <w:keepLines w:val="0"/>
        <w:pageBreakBefore w:val="0"/>
        <w:kinsoku/>
        <w:wordWrap/>
        <w:overflowPunct/>
        <w:topLinePunct w:val="0"/>
        <w:autoSpaceDE/>
        <w:autoSpaceDN/>
        <w:bidi w:val="0"/>
        <w:adjustRightInd w:val="0"/>
        <w:snapToGrid w:val="0"/>
        <w:spacing w:before="0" w:beforeAutospacing="0" w:after="0" w:afterAutospacing="0" w:line="480" w:lineRule="exact"/>
        <w:ind w:firstLine="560" w:firstLineChars="200"/>
        <w:textAlignment w:val="auto"/>
        <w:outlineLvl w:val="9"/>
        <w:rPr>
          <w:rFonts w:hint="eastAsia" w:ascii="仿宋_GB2312" w:hAnsi="仿宋_GB2312" w:eastAsia="仿宋_GB2312" w:cs="仿宋_GB2312"/>
          <w:sz w:val="28"/>
          <w:szCs w:val="28"/>
        </w:rPr>
      </w:pPr>
    </w:p>
    <w:p>
      <w:pPr>
        <w:pStyle w:val="6"/>
        <w:keepNext w:val="0"/>
        <w:keepLines w:val="0"/>
        <w:pageBreakBefore w:val="0"/>
        <w:tabs>
          <w:tab w:val="left" w:pos="425"/>
        </w:tabs>
        <w:kinsoku/>
        <w:wordWrap/>
        <w:overflowPunct/>
        <w:topLinePunct w:val="0"/>
        <w:autoSpaceDE/>
        <w:autoSpaceDN/>
        <w:bidi w:val="0"/>
        <w:adjustRightInd w:val="0"/>
        <w:snapToGrid w:val="0"/>
        <w:spacing w:beforeAutospacing="0" w:afterAutospacing="0" w:line="480" w:lineRule="exact"/>
        <w:ind w:left="0" w:leftChars="0" w:right="-227" w:rightChars="-108" w:firstLine="0" w:firstLineChars="0"/>
        <w:jc w:val="both"/>
        <w:textAlignment w:val="auto"/>
        <w:outlineLvl w:val="9"/>
        <w:rPr>
          <w:rFonts w:hint="eastAsia" w:ascii="仿宋_GB2312" w:hAnsi="仿宋_GB2312" w:eastAsia="仿宋_GB2312" w:cs="仿宋_GB2312"/>
          <w:sz w:val="28"/>
          <w:szCs w:val="28"/>
        </w:rPr>
      </w:pPr>
      <w:r>
        <w:rPr>
          <w:rFonts w:hint="eastAsia" w:hAnsi="仿宋_GB2312" w:cs="仿宋_GB2312"/>
          <w:sz w:val="28"/>
          <w:szCs w:val="28"/>
          <w:lang w:val="en-US" w:eastAsia="zh-CN"/>
        </w:rPr>
        <w:t xml:space="preserve">      </w:t>
      </w:r>
      <w:r>
        <w:rPr>
          <w:rFonts w:hint="eastAsia" w:ascii="仿宋_GB2312" w:hAnsi="仿宋_GB2312" w:eastAsia="仿宋_GB2312" w:cs="仿宋_GB2312"/>
          <w:sz w:val="28"/>
          <w:szCs w:val="28"/>
        </w:rPr>
        <w:t>福建省民政厅              福建省人力资源和社会保障厅</w:t>
      </w:r>
    </w:p>
    <w:p>
      <w:pPr>
        <w:pStyle w:val="6"/>
        <w:keepNext w:val="0"/>
        <w:keepLines w:val="0"/>
        <w:pageBreakBefore w:val="0"/>
        <w:tabs>
          <w:tab w:val="left" w:pos="425"/>
        </w:tabs>
        <w:kinsoku/>
        <w:wordWrap/>
        <w:overflowPunct/>
        <w:topLinePunct w:val="0"/>
        <w:autoSpaceDE/>
        <w:autoSpaceDN/>
        <w:bidi w:val="0"/>
        <w:adjustRightInd w:val="0"/>
        <w:snapToGrid w:val="0"/>
        <w:spacing w:beforeAutospacing="0" w:afterAutospacing="0" w:line="480" w:lineRule="exact"/>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pStyle w:val="6"/>
        <w:keepNext w:val="0"/>
        <w:keepLines w:val="0"/>
        <w:pageBreakBefore w:val="0"/>
        <w:tabs>
          <w:tab w:val="left" w:pos="425"/>
        </w:tabs>
        <w:kinsoku/>
        <w:wordWrap/>
        <w:overflowPunct/>
        <w:topLinePunct w:val="0"/>
        <w:autoSpaceDE/>
        <w:autoSpaceDN/>
        <w:bidi w:val="0"/>
        <w:adjustRightInd w:val="0"/>
        <w:snapToGrid w:val="0"/>
        <w:spacing w:beforeAutospacing="0" w:afterAutospacing="0" w:line="480" w:lineRule="exact"/>
        <w:ind w:left="0" w:leftChars="0" w:firstLine="0" w:firstLineChars="0"/>
        <w:jc w:val="both"/>
        <w:textAlignment w:val="auto"/>
        <w:outlineLvl w:val="9"/>
        <w:rPr>
          <w:rFonts w:hint="eastAsia" w:ascii="仿宋_GB2312" w:hAnsi="仿宋_GB2312" w:eastAsia="仿宋_GB2312" w:cs="仿宋_GB2312"/>
          <w:sz w:val="28"/>
          <w:szCs w:val="28"/>
        </w:rPr>
      </w:pPr>
      <w:r>
        <w:rPr>
          <w:rFonts w:hint="eastAsia" w:hAnsi="仿宋_GB2312" w:cs="仿宋_GB2312"/>
          <w:sz w:val="28"/>
          <w:szCs w:val="28"/>
          <w:lang w:val="en-US" w:eastAsia="zh-CN"/>
        </w:rPr>
        <w:t xml:space="preserve">      </w:t>
      </w:r>
      <w:r>
        <w:rPr>
          <w:rFonts w:hint="eastAsia" w:ascii="仿宋_GB2312" w:hAnsi="仿宋_GB2312" w:eastAsia="仿宋_GB2312" w:cs="仿宋_GB2312"/>
          <w:sz w:val="28"/>
          <w:szCs w:val="28"/>
        </w:rPr>
        <w:t>福建省财政厅                      福建省教育厅</w:t>
      </w:r>
    </w:p>
    <w:p>
      <w:pPr>
        <w:pStyle w:val="5"/>
        <w:keepNext w:val="0"/>
        <w:keepLines w:val="0"/>
        <w:pageBreakBefore w:val="0"/>
        <w:tabs>
          <w:tab w:val="left" w:pos="7380"/>
        </w:tabs>
        <w:kinsoku/>
        <w:wordWrap/>
        <w:overflowPunct/>
        <w:topLinePunct w:val="0"/>
        <w:autoSpaceDE/>
        <w:autoSpaceDN/>
        <w:bidi w:val="0"/>
        <w:spacing w:beforeAutospacing="0" w:afterAutospacing="0" w:line="480" w:lineRule="exact"/>
        <w:ind w:right="368" w:rightChars="175"/>
        <w:jc w:val="left"/>
        <w:textAlignment w:val="auto"/>
        <w:outlineLvl w:val="9"/>
        <w:rPr>
          <w:rFonts w:hint="eastAsia"/>
        </w:rPr>
      </w:pPr>
      <w:r>
        <w:rPr>
          <w:rFonts w:hint="eastAsia" w:ascii="仿宋_GB2312" w:hAnsi="仿宋_GB2312" w:eastAsia="仿宋_GB2312" w:cs="仿宋_GB2312"/>
          <w:sz w:val="28"/>
          <w:szCs w:val="28"/>
        </w:rPr>
        <w:t xml:space="preserve">                                 201</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年3月2</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日</w:t>
      </w:r>
    </w:p>
    <w:p>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（此件主动公开）</w:t>
      </w:r>
    </w:p>
    <w:p>
      <w:pPr>
        <w:spacing w:line="560" w:lineRule="exact"/>
        <w:rPr>
          <w:rFonts w:hint="eastAsia" w:ascii="仿宋_GB2312" w:hAnsi="仿宋_GB2312" w:eastAsia="仿宋_GB2312" w:cs="仿宋_GB2312"/>
          <w:sz w:val="28"/>
          <w:szCs w:val="28"/>
        </w:rPr>
      </w:pPr>
    </w:p>
    <w:tbl>
      <w:tblPr>
        <w:tblStyle w:val="17"/>
        <w:tblW w:w="8845" w:type="dxa"/>
        <w:jc w:val="center"/>
        <w:tblInd w:w="0" w:type="dxa"/>
        <w:tblBorders>
          <w:top w:val="single" w:color="000000" w:sz="8" w:space="0"/>
          <w:left w:val="none" w:color="auto" w:sz="0" w:space="0"/>
          <w:bottom w:val="single" w:color="000000" w:sz="8" w:space="0"/>
          <w:right w:val="none" w:color="auto" w:sz="0" w:space="0"/>
          <w:insideH w:val="single" w:color="000000" w:sz="8" w:space="0"/>
          <w:insideV w:val="single" w:color="000000" w:sz="4" w:space="0"/>
        </w:tblBorders>
        <w:tblLayout w:type="fixed"/>
        <w:tblCellMar>
          <w:top w:w="0" w:type="dxa"/>
          <w:left w:w="108" w:type="dxa"/>
          <w:bottom w:w="0" w:type="dxa"/>
          <w:right w:w="108" w:type="dxa"/>
        </w:tblCellMar>
      </w:tblPr>
      <w:tblGrid>
        <w:gridCol w:w="8845"/>
      </w:tblGrid>
      <w:tr>
        <w:tblPrEx>
          <w:tblBorders>
            <w:top w:val="single" w:color="000000" w:sz="8" w:space="0"/>
            <w:left w:val="none" w:color="auto" w:sz="0" w:space="0"/>
            <w:bottom w:val="single" w:color="000000" w:sz="8" w:space="0"/>
            <w:right w:val="none" w:color="auto" w:sz="0" w:space="0"/>
            <w:insideH w:val="single" w:color="000000" w:sz="8" w:space="0"/>
            <w:insideV w:val="single" w:color="000000" w:sz="4" w:space="0"/>
          </w:tblBorders>
          <w:tblLayout w:type="fixed"/>
          <w:tblCellMar>
            <w:top w:w="0" w:type="dxa"/>
            <w:left w:w="108" w:type="dxa"/>
            <w:bottom w:w="0" w:type="dxa"/>
            <w:right w:w="108" w:type="dxa"/>
          </w:tblCellMar>
        </w:tblPrEx>
        <w:trPr>
          <w:jc w:val="center"/>
        </w:trPr>
        <w:tc>
          <w:tcPr>
            <w:tcW w:w="8845" w:type="dxa"/>
          </w:tcPr>
          <w:p>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福建省民政厅办公室　　　　　　　     201</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年3月2</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日印发</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300" w:beforeAutospacing="0" w:after="300" w:afterAutospacing="0" w:line="20" w:lineRule="exact"/>
        <w:ind w:left="0" w:leftChars="0" w:right="0" w:rightChars="0" w:firstLine="0" w:firstLineChars="0"/>
        <w:jc w:val="both"/>
        <w:textAlignment w:val="auto"/>
        <w:outlineLvl w:val="9"/>
        <w:rPr>
          <w:rFonts w:hint="eastAsia" w:ascii="仿宋_GB2312" w:hAnsi="Times New Roman" w:eastAsia="仿宋_GB2312" w:cs="仿宋_GB2312"/>
          <w:kern w:val="0"/>
          <w:sz w:val="24"/>
          <w:szCs w:val="24"/>
          <w:lang w:val="en-US" w:eastAsia="zh-CN" w:bidi="ar"/>
        </w:rPr>
      </w:pPr>
    </w:p>
    <w:sectPr>
      <w:footerReference r:id="rId3" w:type="default"/>
      <w:pgSz w:w="11906" w:h="16838"/>
      <w:pgMar w:top="1440" w:right="1797" w:bottom="1440" w:left="1797"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A00002EF" w:usb1="4000004B" w:usb2="00000000" w:usb3="00000000" w:csb0="2000009F" w:csb1="00000000"/>
  </w:font>
  <w:font w:name="Verdana">
    <w:panose1 w:val="020B0604030504040204"/>
    <w:charset w:val="00"/>
    <w:family w:val="swiss"/>
    <w:pitch w:val="default"/>
    <w:sig w:usb0="00000287" w:usb1="00000000" w:usb2="00000000" w:usb3="00000000" w:csb0="2000019F" w:csb1="00000000"/>
  </w:font>
  <w:font w:name="Dotum">
    <w:panose1 w:val="020B0600000101010101"/>
    <w:charset w:val="81"/>
    <w:family w:val="swiss"/>
    <w:pitch w:val="default"/>
    <w:sig w:usb0="B00002AF" w:usb1="69D77CFB" w:usb2="00000030" w:usb3="00000000" w:csb0="4008009F" w:csb1="DFD70000"/>
  </w:font>
  <w:font w:name="方正小标宋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0F3C52" w:usb2="00000016" w:usb3="00000000" w:csb0="0004001F" w:csb1="00000000"/>
  </w:font>
  <w:font w:name="Arial">
    <w:panose1 w:val="020B0604020202020204"/>
    <w:charset w:val="00"/>
    <w:family w:val="auto"/>
    <w:pitch w:val="default"/>
    <w:sig w:usb0="00007A87" w:usb1="80000000" w:usb2="00000008"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3"/>
      </w:rPr>
    </w:pPr>
    <w:r>
      <w:fldChar w:fldCharType="begin"/>
    </w:r>
    <w:r>
      <w:rPr>
        <w:rStyle w:val="13"/>
      </w:rPr>
      <w:instrText xml:space="preserve">PAGE  </w:instrText>
    </w:r>
    <w:r>
      <w:fldChar w:fldCharType="separate"/>
    </w:r>
    <w:r>
      <w:rPr>
        <w:rStyle w:val="13"/>
      </w:rPr>
      <w:t>9</w:t>
    </w:r>
    <w:r>
      <w:fldChar w:fldCharType="end"/>
    </w:r>
  </w:p>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HorizontalSpacing w:val="0"/>
  <w:drawingGridVerticalSpacing w:val="159"/>
  <w:displayHorizontalDrawingGridEvery w:val="1"/>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779AB"/>
    <w:rsid w:val="02D727AD"/>
    <w:rsid w:val="037E3FDF"/>
    <w:rsid w:val="077E78D8"/>
    <w:rsid w:val="09324BD5"/>
    <w:rsid w:val="0E9726D6"/>
    <w:rsid w:val="1D5E26BE"/>
    <w:rsid w:val="1F31003B"/>
    <w:rsid w:val="242C4889"/>
    <w:rsid w:val="2FB358DB"/>
    <w:rsid w:val="2FE32844"/>
    <w:rsid w:val="36F27092"/>
    <w:rsid w:val="3A556624"/>
    <w:rsid w:val="3C295922"/>
    <w:rsid w:val="44DD3878"/>
    <w:rsid w:val="49DE6110"/>
    <w:rsid w:val="4C640FDA"/>
    <w:rsid w:val="4D873C2E"/>
    <w:rsid w:val="50302007"/>
    <w:rsid w:val="51CC5573"/>
    <w:rsid w:val="52787CC2"/>
    <w:rsid w:val="54A27091"/>
    <w:rsid w:val="5539454A"/>
    <w:rsid w:val="5596564A"/>
    <w:rsid w:val="566F38ED"/>
    <w:rsid w:val="61866766"/>
    <w:rsid w:val="64903D75"/>
    <w:rsid w:val="6519308A"/>
    <w:rsid w:val="6C244673"/>
    <w:rsid w:val="74B8667F"/>
    <w:rsid w:val="7562406A"/>
    <w:rsid w:val="76485545"/>
    <w:rsid w:val="771E5277"/>
    <w:rsid w:val="7C8C3612"/>
    <w:rsid w:val="7F084AE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kern w:val="44"/>
      <w:sz w:val="18"/>
      <w:szCs w:val="18"/>
      <w:lang w:val="en-US" w:eastAsia="zh-CN" w:bidi="ar"/>
    </w:rPr>
  </w:style>
  <w:style w:type="character" w:default="1" w:styleId="12">
    <w:name w:val="Default Paragraph Font"/>
    <w:semiHidden/>
    <w:qFormat/>
    <w:uiPriority w:val="0"/>
  </w:style>
  <w:style w:type="table" w:default="1" w:styleId="17">
    <w:name w:val="Normal Table"/>
    <w:unhideWhenUsed/>
    <w:qFormat/>
    <w:uiPriority w:val="99"/>
    <w:tblPr>
      <w:tblLayout w:type="fixed"/>
      <w:tblCellMar>
        <w:top w:w="0" w:type="dxa"/>
        <w:left w:w="108" w:type="dxa"/>
        <w:bottom w:w="0" w:type="dxa"/>
        <w:right w:w="108" w:type="dxa"/>
      </w:tblCellMar>
    </w:tblPr>
  </w:style>
  <w:style w:type="paragraph" w:styleId="3">
    <w:name w:val="Document Map"/>
    <w:basedOn w:val="1"/>
    <w:semiHidden/>
    <w:qFormat/>
    <w:uiPriority w:val="0"/>
    <w:pPr>
      <w:shd w:val="clear" w:color="auto" w:fill="000080"/>
    </w:pPr>
  </w:style>
  <w:style w:type="paragraph" w:styleId="4">
    <w:name w:val="Body Text"/>
    <w:basedOn w:val="1"/>
    <w:qFormat/>
    <w:uiPriority w:val="0"/>
    <w:rPr>
      <w:rFonts w:eastAsia="仿宋_GB2312"/>
      <w:sz w:val="32"/>
      <w:szCs w:val="20"/>
    </w:rPr>
  </w:style>
  <w:style w:type="paragraph" w:styleId="5">
    <w:name w:val="Date"/>
    <w:basedOn w:val="1"/>
    <w:next w:val="1"/>
    <w:qFormat/>
    <w:uiPriority w:val="0"/>
    <w:pPr>
      <w:ind w:left="100" w:leftChars="2500"/>
    </w:pPr>
  </w:style>
  <w:style w:type="paragraph" w:styleId="6">
    <w:name w:val="Body Text Indent 2"/>
    <w:basedOn w:val="1"/>
    <w:qFormat/>
    <w:uiPriority w:val="0"/>
    <w:pPr>
      <w:tabs>
        <w:tab w:val="left" w:pos="7020"/>
      </w:tabs>
      <w:spacing w:line="400" w:lineRule="exact"/>
      <w:ind w:firstLine="640" w:firstLineChars="200"/>
    </w:pPr>
    <w:rPr>
      <w:rFonts w:ascii="仿宋_GB2312" w:hAnsi="宋体" w:eastAsia="仿宋_GB2312"/>
      <w:sz w:val="32"/>
    </w:rPr>
  </w:style>
  <w:style w:type="paragraph" w:styleId="7">
    <w:name w:val="Balloon Text"/>
    <w:basedOn w:val="1"/>
    <w:semiHidden/>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widowControl/>
      <w:spacing w:before="100" w:beforeAutospacing="1" w:after="100" w:afterAutospacing="1"/>
      <w:jc w:val="left"/>
    </w:pPr>
    <w:rPr>
      <w:rFonts w:ascii="仿宋_GB2312" w:hAnsi="宋体" w:eastAsia="仿宋_GB2312"/>
      <w:kern w:val="0"/>
      <w:sz w:val="48"/>
    </w:rPr>
  </w:style>
  <w:style w:type="paragraph" w:styleId="11">
    <w:name w:val="Title"/>
    <w:basedOn w:val="1"/>
    <w:next w:val="1"/>
    <w:uiPriority w:val="0"/>
    <w:pPr>
      <w:spacing w:before="240" w:beforeLines="0" w:after="60" w:afterLines="0"/>
      <w:jc w:val="center"/>
      <w:outlineLvl w:val="0"/>
    </w:pPr>
    <w:rPr>
      <w:rFonts w:ascii="Cambria" w:hAnsi="Cambria"/>
      <w:b/>
      <w:bCs/>
      <w:sz w:val="32"/>
      <w:szCs w:val="32"/>
    </w:rPr>
  </w:style>
  <w:style w:type="character" w:styleId="13">
    <w:name w:val="page number"/>
    <w:basedOn w:val="12"/>
    <w:uiPriority w:val="0"/>
  </w:style>
  <w:style w:type="character" w:styleId="14">
    <w:name w:val="FollowedHyperlink"/>
    <w:basedOn w:val="12"/>
    <w:qFormat/>
    <w:uiPriority w:val="0"/>
    <w:rPr>
      <w:color w:val="000000"/>
      <w:u w:val="none"/>
    </w:rPr>
  </w:style>
  <w:style w:type="character" w:styleId="15">
    <w:name w:val="Emphasis"/>
    <w:basedOn w:val="12"/>
    <w:qFormat/>
    <w:uiPriority w:val="0"/>
    <w:rPr>
      <w:i/>
      <w:iCs/>
    </w:rPr>
  </w:style>
  <w:style w:type="character" w:styleId="16">
    <w:name w:val="Hyperlink"/>
    <w:basedOn w:val="12"/>
    <w:qFormat/>
    <w:uiPriority w:val="0"/>
    <w:rPr>
      <w:color w:val="000000"/>
      <w:u w:val="none"/>
    </w:rPr>
  </w:style>
  <w:style w:type="paragraph" w:customStyle="1" w:styleId="18">
    <w:name w:val="p0"/>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19">
    <w:name w:val="Char"/>
    <w:basedOn w:val="3"/>
    <w:qFormat/>
    <w:uiPriority w:val="0"/>
    <w:rPr>
      <w:szCs w:val="20"/>
    </w:rPr>
  </w:style>
  <w:style w:type="paragraph" w:customStyle="1" w:styleId="20">
    <w:name w:val="Char Char Char Char"/>
    <w:basedOn w:val="1"/>
    <w:qFormat/>
    <w:uiPriority w:val="0"/>
    <w:pPr>
      <w:widowControl/>
      <w:spacing w:after="160" w:afterLines="0" w:line="240" w:lineRule="exact"/>
      <w:jc w:val="left"/>
    </w:pPr>
    <w:rPr>
      <w:rFonts w:ascii="Verdana" w:hAnsi="Verdana"/>
      <w:kern w:val="0"/>
      <w:sz w:val="20"/>
      <w:szCs w:val="20"/>
      <w:lang w:eastAsia="en-US"/>
    </w:rPr>
  </w:style>
  <w:style w:type="character" w:customStyle="1" w:styleId="21">
    <w:name w:val="msoins"/>
    <w:basedOn w:val="12"/>
    <w:qFormat/>
    <w:uiPriority w:val="0"/>
    <w:rPr>
      <w:color w:val="0000FF"/>
      <w:u w:val="single"/>
    </w:rPr>
  </w:style>
  <w:style w:type="character" w:customStyle="1" w:styleId="22">
    <w:name w:val="nb"/>
    <w:basedOn w:val="12"/>
    <w:qFormat/>
    <w:uiPriority w:val="0"/>
  </w:style>
  <w:style w:type="character" w:customStyle="1" w:styleId="23">
    <w:name w:val="msodel"/>
    <w:basedOn w:val="12"/>
    <w:qFormat/>
    <w:uiPriority w:val="0"/>
    <w:rPr>
      <w:strike/>
      <w:color w:val="FF000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1</Pages>
  <Words>656</Words>
  <Characters>3744</Characters>
  <Lines>31</Lines>
  <Paragraphs>8</Paragraphs>
  <ScaleCrop>false</ScaleCrop>
  <LinksUpToDate>false</LinksUpToDate>
  <CharactersWithSpaces>4392</CharactersWithSpaces>
  <Application>WPS Office_10.1.0.7223_F1E327BC-269C-435d-A152-05C5408002CA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2011-12-17T11:01:00Z</dcterms:created>
  <dc:creator>雨林木风</dc:creator>
  <cp:lastModifiedBy>Administrator</cp:lastModifiedBy>
  <cp:lastPrinted>2011-12-16T02:23:00Z</cp:lastPrinted>
  <dcterms:modified xsi:type="dcterms:W3CDTF">2018-03-27T02:36:06Z</dcterms:modified>
  <dc:title>福州黎明职业技术学院学生工作处文件</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