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A2" w:rsidRPr="00261BA2" w:rsidRDefault="006F00FA" w:rsidP="00261BA2">
      <w:pPr>
        <w:jc w:val="center"/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</w:pPr>
      <w:r w:rsidRPr="00261BA2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朱子集大成，经典通古今</w:t>
      </w:r>
    </w:p>
    <w:p w:rsidR="009E5B35" w:rsidRDefault="00261BA2" w:rsidP="00261BA2">
      <w:pPr>
        <w:jc w:val="center"/>
        <w:rPr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——</w:t>
      </w:r>
      <w:r w:rsidR="006F00FA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福建省第五届“正谊杯”诗文知识大赛报名啦！</w:t>
      </w:r>
    </w:p>
    <w:p w:rsidR="009E5B35" w:rsidRDefault="009E5B35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9E5B35" w:rsidRDefault="006F00FA">
      <w:pPr>
        <w:spacing w:line="48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半亩方塘一鉴开，天光云影共徘徊。</w:t>
      </w:r>
    </w:p>
    <w:p w:rsidR="009E5B35" w:rsidRDefault="006F00FA">
      <w:pPr>
        <w:spacing w:line="48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问渠那得清如许，为有源头活水来。</w:t>
      </w:r>
    </w:p>
    <w:p w:rsidR="009E5B35" w:rsidRDefault="006F00FA">
      <w:pPr>
        <w:spacing w:line="48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——朱熹《观书有感》</w:t>
      </w:r>
    </w:p>
    <w:p w:rsidR="009E5B35" w:rsidRDefault="009E5B35">
      <w:pPr>
        <w:spacing w:line="48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</w:p>
    <w:p w:rsidR="009E5B35" w:rsidRDefault="006F00FA">
      <w:pPr>
        <w:spacing w:line="48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朱子文化是中华优秀传统文化的重要组成部分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,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也是福建的文脉和宝贵文化遗产，是福建文化对中华文化乃至世界文明的一大贡献。习近平总书记来闽考察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朱熹园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时指出，要重视挖掘中华五千年文明中的精华，弘扬优秀传统文化，把其中的精华同马克思主义立场观点方法结合起来，坚定不移走中国特色社会主义道路。为进一步挖掘朱子文化的当代价值，彰显中华经典的底蕴内涵，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值此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2022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年世界图书与版权日来临之际，“朱子集大成，经典通古今——福建省第五届‘正谊杯’古诗文大赛”即将鸣锣开赛。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大赛将通过经典导读、竞赛比拼、线上互动等形式开展，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让读者从学习经典中汲取智慧力量，让国民从品味诗文中增强文化自信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9E5B35" w:rsidRDefault="006F00FA">
      <w:pPr>
        <w:ind w:firstLineChars="200" w:firstLine="562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noProof/>
          <w:color w:val="000000" w:themeColor="text1"/>
          <w:sz w:val="28"/>
          <w:szCs w:val="28"/>
        </w:rPr>
        <w:drawing>
          <wp:inline distT="0" distB="0" distL="114300" distR="114300">
            <wp:extent cx="4696460" cy="2628265"/>
            <wp:effectExtent l="0" t="0" r="8890" b="635"/>
            <wp:docPr id="3" name="图片 3" descr="61253e9bdec8ad262f3935628a99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253e9bdec8ad262f3935628a991a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B35" w:rsidRDefault="006F00FA">
      <w:pPr>
        <w:spacing w:line="480" w:lineRule="exact"/>
        <w:ind w:firstLineChars="200" w:firstLine="562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大赛详情如下：</w:t>
      </w:r>
    </w:p>
    <w:p w:rsidR="009E5B35" w:rsidRDefault="006F00FA">
      <w:pPr>
        <w:widowControl/>
        <w:numPr>
          <w:ilvl w:val="0"/>
          <w:numId w:val="1"/>
        </w:numPr>
        <w:spacing w:line="560" w:lineRule="exact"/>
        <w:ind w:firstLineChars="200" w:firstLine="56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活动主题</w:t>
      </w:r>
    </w:p>
    <w:p w:rsidR="009E5B35" w:rsidRDefault="006F00FA">
      <w:pPr>
        <w:pStyle w:val="a4"/>
        <w:ind w:left="0" w:firstLineChars="200" w:firstLine="560"/>
        <w:rPr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lastRenderedPageBreak/>
        <w:t>朱子集大成　经典通古今</w:t>
      </w:r>
    </w:p>
    <w:p w:rsidR="009E5B35" w:rsidRDefault="006F00FA">
      <w:pPr>
        <w:widowControl/>
        <w:numPr>
          <w:ilvl w:val="0"/>
          <w:numId w:val="1"/>
        </w:numPr>
        <w:spacing w:line="560" w:lineRule="exact"/>
        <w:ind w:firstLineChars="200" w:firstLine="56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活动时间</w:t>
      </w:r>
    </w:p>
    <w:p w:rsidR="009E5B35" w:rsidRDefault="006F00FA">
      <w:pPr>
        <w:pStyle w:val="a4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202</w:t>
      </w:r>
      <w:r>
        <w:rPr>
          <w:rFonts w:ascii="仿宋_GB2312" w:eastAsia="仿宋_GB2312" w:cs="仿宋_GB2312" w:hint="eastAsia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至</w:t>
      </w:r>
      <w:r>
        <w:rPr>
          <w:rFonts w:ascii="仿宋_GB2312" w:eastAsia="仿宋_GB2312" w:cs="仿宋_GB2312" w:hint="eastAsia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月</w:t>
      </w:r>
    </w:p>
    <w:p w:rsidR="009E5B35" w:rsidRDefault="006F00FA">
      <w:pPr>
        <w:widowControl/>
        <w:numPr>
          <w:ilvl w:val="0"/>
          <w:numId w:val="1"/>
        </w:numPr>
        <w:spacing w:line="560" w:lineRule="exact"/>
        <w:ind w:firstLineChars="200" w:firstLine="56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组织机构</w:t>
      </w:r>
    </w:p>
    <w:p w:rsidR="009E5B35" w:rsidRDefault="006F00FA">
      <w:pPr>
        <w:spacing w:line="540" w:lineRule="exact"/>
        <w:ind w:firstLineChars="200" w:firstLine="562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楷体" w:eastAsia="楷体" w:hint="eastAsia"/>
          <w:b/>
          <w:bCs/>
          <w:sz w:val="28"/>
          <w:szCs w:val="28"/>
        </w:rPr>
        <w:t>（一）</w:t>
      </w:r>
      <w:r>
        <w:rPr>
          <w:rFonts w:ascii="楷体_GB2312" w:eastAsia="楷体_GB2312" w:hAnsi="楷体" w:cs="宋体" w:hint="eastAsia"/>
          <w:b/>
          <w:bCs/>
          <w:sz w:val="28"/>
          <w:szCs w:val="28"/>
        </w:rPr>
        <w:t>主办单位：</w:t>
      </w:r>
      <w:r>
        <w:rPr>
          <w:rFonts w:ascii="仿宋_GB2312" w:eastAsia="仿宋_GB2312" w:hAnsi="仿宋" w:hint="eastAsia"/>
          <w:sz w:val="28"/>
          <w:szCs w:val="28"/>
        </w:rPr>
        <w:t>福建省图书馆学会</w:t>
      </w:r>
    </w:p>
    <w:p w:rsidR="009E5B35" w:rsidRDefault="006F00FA">
      <w:pPr>
        <w:spacing w:line="540" w:lineRule="exact"/>
        <w:ind w:firstLineChars="1000" w:firstLine="280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福建省图书馆</w:t>
      </w:r>
    </w:p>
    <w:p w:rsidR="009E5B35" w:rsidRDefault="006F00FA">
      <w:pPr>
        <w:ind w:firstLineChars="200" w:firstLine="562"/>
        <w:rPr>
          <w:sz w:val="28"/>
          <w:szCs w:val="28"/>
        </w:rPr>
      </w:pPr>
      <w:r>
        <w:rPr>
          <w:rFonts w:ascii="楷体" w:eastAsia="楷体" w:hint="eastAsia"/>
          <w:b/>
          <w:bCs/>
          <w:sz w:val="28"/>
          <w:szCs w:val="28"/>
        </w:rPr>
        <w:t>（二）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承办单位：</w:t>
      </w:r>
      <w:r>
        <w:rPr>
          <w:rFonts w:ascii="仿宋" w:eastAsia="仿宋" w:hAnsi="仿宋" w:cs="仿宋" w:hint="eastAsia"/>
          <w:sz w:val="28"/>
          <w:szCs w:val="28"/>
        </w:rPr>
        <w:t>福建省图书馆学会书院工作委员会</w:t>
      </w:r>
    </w:p>
    <w:p w:rsidR="009E5B35" w:rsidRDefault="006F00FA">
      <w:pPr>
        <w:pStyle w:val="a4"/>
        <w:ind w:left="0" w:firstLineChars="1000" w:firstLine="2800"/>
        <w:rPr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正谊书院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</w:t>
      </w:r>
    </w:p>
    <w:p w:rsidR="009E5B35" w:rsidRDefault="006F00FA">
      <w:pPr>
        <w:widowControl/>
        <w:spacing w:line="560" w:lineRule="exact"/>
        <w:ind w:firstLineChars="200" w:firstLine="56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四、赛程设置</w:t>
      </w:r>
    </w:p>
    <w:p w:rsidR="009E5B35" w:rsidRDefault="006F00FA">
      <w:pPr>
        <w:widowControl/>
        <w:ind w:firstLineChars="200" w:firstLine="562"/>
        <w:rPr>
          <w:rFonts w:ascii="仿宋_GB2312" w:eastAsia="仿宋_GB2312" w:hAnsi="Times New Roman" w:cs="仿宋_GB2312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10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-4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8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读者报名</w:t>
      </w:r>
    </w:p>
    <w:p w:rsidR="009E5B35" w:rsidRDefault="006F00FA">
      <w:pPr>
        <w:widowControl/>
        <w:ind w:firstLineChars="200" w:firstLine="562"/>
        <w:rPr>
          <w:rFonts w:ascii="仿宋_GB2312" w:eastAsia="仿宋_GB2312" w:hAnsi="Times New Roman" w:cs="仿宋_GB2312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18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-4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8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赛前预热</w:t>
      </w:r>
    </w:p>
    <w:p w:rsidR="009E5B35" w:rsidRDefault="006F00FA">
      <w:pPr>
        <w:widowControl/>
        <w:numPr>
          <w:ilvl w:val="0"/>
          <w:numId w:val="2"/>
        </w:numPr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3</w:t>
      </w:r>
      <w:r>
        <w:rPr>
          <w:rFonts w:ascii="仿宋_GB2312" w:eastAsia="仿宋_GB2312" w:hAnsi="Times New Roman" w:cs="仿宋_GB2312" w:hint="eastAsia"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sz w:val="28"/>
          <w:szCs w:val="28"/>
        </w:rPr>
        <w:t>2</w:t>
      </w:r>
      <w:r>
        <w:rPr>
          <w:rFonts w:ascii="仿宋_GB2312" w:eastAsia="仿宋_GB2312" w:hAnsi="Times New Roman" w:cs="仿宋_GB2312" w:hint="eastAsia"/>
          <w:sz w:val="28"/>
          <w:szCs w:val="28"/>
        </w:rPr>
        <w:t>4</w:t>
      </w:r>
      <w:r>
        <w:rPr>
          <w:rFonts w:ascii="仿宋_GB2312" w:eastAsia="仿宋_GB2312" w:hAnsi="Times New Roman" w:cs="仿宋_GB2312" w:hint="eastAsia"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sz w:val="28"/>
          <w:szCs w:val="28"/>
        </w:rPr>
        <w:t>-4</w:t>
      </w:r>
      <w:r>
        <w:rPr>
          <w:rFonts w:ascii="仿宋_GB2312" w:eastAsia="仿宋_GB2312" w:hAnsi="Times New Roman" w:cs="仿宋_GB2312" w:hint="eastAsia"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sz w:val="28"/>
          <w:szCs w:val="28"/>
        </w:rPr>
        <w:t>8</w:t>
      </w:r>
      <w:r>
        <w:rPr>
          <w:rFonts w:ascii="仿宋_GB2312" w:eastAsia="仿宋_GB2312" w:hAnsi="Times New Roman" w:cs="仿宋_GB2312" w:hint="eastAsia"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线上经典导读视频讲座打卡、经典诗文知识排位赛互动活动</w:t>
      </w:r>
    </w:p>
    <w:p w:rsidR="009E5B35" w:rsidRDefault="006F00FA">
      <w:pPr>
        <w:widowControl/>
        <w:numPr>
          <w:ilvl w:val="0"/>
          <w:numId w:val="2"/>
        </w:numPr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3</w:t>
      </w:r>
      <w:r>
        <w:rPr>
          <w:rFonts w:ascii="仿宋_GB2312" w:eastAsia="仿宋_GB2312" w:hAnsi="Times New Roman" w:cs="仿宋_GB2312" w:hint="eastAsia"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sz w:val="28"/>
          <w:szCs w:val="28"/>
        </w:rPr>
        <w:t>19</w:t>
      </w:r>
      <w:r>
        <w:rPr>
          <w:rFonts w:ascii="仿宋_GB2312" w:eastAsia="仿宋_GB2312" w:hAnsi="Times New Roman" w:cs="仿宋_GB2312" w:hint="eastAsia"/>
          <w:sz w:val="28"/>
          <w:szCs w:val="28"/>
        </w:rPr>
        <w:t>日（周六）</w:t>
      </w:r>
      <w:r>
        <w:rPr>
          <w:rFonts w:ascii="仿宋_GB2312" w:eastAsia="仿宋_GB2312" w:hAnsi="Times New Roman" w:cs="仿宋_GB2312" w:hint="eastAsia"/>
          <w:sz w:val="28"/>
          <w:szCs w:val="28"/>
        </w:rPr>
        <w:t>《朱子</w:t>
      </w:r>
      <w:r>
        <w:rPr>
          <w:rFonts w:ascii="仿宋_GB2312" w:eastAsia="仿宋_GB2312" w:hAnsi="Times New Roman" w:cs="仿宋_GB2312" w:hint="eastAsia"/>
          <w:sz w:val="28"/>
          <w:szCs w:val="28"/>
        </w:rPr>
        <w:t>&lt;</w:t>
      </w:r>
      <w:r>
        <w:rPr>
          <w:rFonts w:ascii="仿宋_GB2312" w:eastAsia="仿宋_GB2312" w:hAnsi="Times New Roman" w:cs="仿宋_GB2312" w:hint="eastAsia"/>
          <w:sz w:val="28"/>
          <w:szCs w:val="28"/>
        </w:rPr>
        <w:t>白鹿洞书院揭示</w:t>
      </w:r>
      <w:r>
        <w:rPr>
          <w:rFonts w:ascii="仿宋_GB2312" w:eastAsia="仿宋_GB2312" w:hAnsi="Times New Roman" w:cs="仿宋_GB2312" w:hint="eastAsia"/>
          <w:sz w:val="28"/>
          <w:szCs w:val="28"/>
        </w:rPr>
        <w:t>&gt;</w:t>
      </w:r>
      <w:r>
        <w:rPr>
          <w:rFonts w:ascii="仿宋_GB2312" w:eastAsia="仿宋_GB2312" w:hAnsi="Times New Roman" w:cs="仿宋_GB2312" w:hint="eastAsia"/>
          <w:sz w:val="28"/>
          <w:szCs w:val="28"/>
        </w:rPr>
        <w:t>与道学社会化》讲座</w:t>
      </w:r>
    </w:p>
    <w:p w:rsidR="009E5B35" w:rsidRDefault="006F00FA">
      <w:pPr>
        <w:widowControl/>
        <w:numPr>
          <w:ilvl w:val="0"/>
          <w:numId w:val="2"/>
        </w:numPr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3</w:t>
      </w:r>
      <w:r>
        <w:rPr>
          <w:rFonts w:ascii="仿宋_GB2312" w:eastAsia="仿宋_GB2312" w:hAnsi="Times New Roman" w:cs="仿宋_GB2312" w:hint="eastAsia"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sz w:val="28"/>
          <w:szCs w:val="28"/>
        </w:rPr>
        <w:t>2</w:t>
      </w:r>
      <w:r>
        <w:rPr>
          <w:rFonts w:ascii="仿宋_GB2312" w:eastAsia="仿宋_GB2312" w:hAnsi="Times New Roman" w:cs="仿宋_GB2312" w:hint="eastAsia"/>
          <w:sz w:val="28"/>
          <w:szCs w:val="28"/>
        </w:rPr>
        <w:t>6</w:t>
      </w:r>
      <w:r>
        <w:rPr>
          <w:rFonts w:ascii="仿宋_GB2312" w:eastAsia="仿宋_GB2312" w:hAnsi="Times New Roman" w:cs="仿宋_GB2312" w:hint="eastAsia"/>
          <w:sz w:val="28"/>
          <w:szCs w:val="28"/>
        </w:rPr>
        <w:t>日（周</w:t>
      </w:r>
      <w:r>
        <w:rPr>
          <w:rFonts w:ascii="仿宋_GB2312" w:eastAsia="仿宋_GB2312" w:hAnsi="Times New Roman" w:cs="仿宋_GB2312" w:hint="eastAsia"/>
          <w:sz w:val="28"/>
          <w:szCs w:val="28"/>
        </w:rPr>
        <w:t>六</w:t>
      </w:r>
      <w:r>
        <w:rPr>
          <w:rFonts w:ascii="仿宋_GB2312" w:eastAsia="仿宋_GB2312" w:hAnsi="Times New Roman" w:cs="仿宋_GB2312" w:hint="eastAsia"/>
          <w:sz w:val="28"/>
          <w:szCs w:val="28"/>
        </w:rPr>
        <w:t>）</w:t>
      </w:r>
      <w:r>
        <w:rPr>
          <w:rFonts w:ascii="仿宋_GB2312" w:eastAsia="仿宋_GB2312" w:hAnsi="Times New Roman" w:cs="仿宋_GB2312" w:hint="eastAsia"/>
          <w:sz w:val="28"/>
          <w:szCs w:val="28"/>
        </w:rPr>
        <w:t>《国学漫谈》讲座</w:t>
      </w:r>
    </w:p>
    <w:p w:rsidR="009E5B35" w:rsidRDefault="006F00FA">
      <w:pPr>
        <w:widowControl/>
        <w:ind w:firstLineChars="200" w:firstLine="562"/>
        <w:rPr>
          <w:rFonts w:ascii="仿宋_GB2312" w:eastAsia="仿宋_GB2312" w:hAnsi="Times New Roman" w:cs="仿宋_GB2312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4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9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 xml:space="preserve"> 9:30-10:30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初赛</w:t>
      </w:r>
    </w:p>
    <w:p w:rsidR="009E5B35" w:rsidRDefault="006F00FA">
      <w:pPr>
        <w:widowControl/>
        <w:ind w:firstLineChars="200" w:firstLine="562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4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16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10:00-10:30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复赛</w:t>
      </w:r>
    </w:p>
    <w:p w:rsidR="009E5B35" w:rsidRDefault="006F00FA">
      <w:pPr>
        <w:widowControl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22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全省总决赛</w:t>
      </w:r>
    </w:p>
    <w:p w:rsidR="009E5B35" w:rsidRDefault="006F00FA">
      <w:pPr>
        <w:widowControl/>
        <w:spacing w:line="560" w:lineRule="exact"/>
        <w:ind w:firstLineChars="200" w:firstLine="560"/>
        <w:rPr>
          <w:rFonts w:ascii="黑体" w:eastAsia="黑体" w:cs="黑体"/>
          <w:bCs/>
          <w:sz w:val="28"/>
          <w:szCs w:val="28"/>
        </w:rPr>
      </w:pPr>
      <w:r>
        <w:rPr>
          <w:rFonts w:ascii="黑体" w:eastAsia="黑体" w:cs="黑体" w:hint="eastAsia"/>
          <w:bCs/>
          <w:sz w:val="28"/>
          <w:szCs w:val="28"/>
        </w:rPr>
        <w:t>五、</w:t>
      </w:r>
      <w:r>
        <w:rPr>
          <w:rFonts w:ascii="黑体" w:eastAsia="黑体" w:cs="黑体" w:hint="eastAsia"/>
          <w:bCs/>
          <w:sz w:val="28"/>
          <w:szCs w:val="28"/>
        </w:rPr>
        <w:t>奖项设置</w:t>
      </w:r>
    </w:p>
    <w:p w:rsidR="009E5B35" w:rsidRDefault="006F00F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一等奖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>证书及每人价值</w:t>
      </w:r>
      <w:r>
        <w:rPr>
          <w:rFonts w:ascii="仿宋" w:eastAsia="仿宋" w:hAnsi="仿宋" w:cs="宋体" w:hint="eastAsia"/>
          <w:kern w:val="0"/>
          <w:sz w:val="28"/>
          <w:szCs w:val="28"/>
        </w:rPr>
        <w:t>3000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元奖品</w:t>
      </w:r>
    </w:p>
    <w:p w:rsidR="009E5B35" w:rsidRDefault="006F00F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二等奖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>证书及每人价值</w:t>
      </w:r>
      <w:r>
        <w:rPr>
          <w:rFonts w:ascii="仿宋" w:eastAsia="仿宋" w:hAnsi="仿宋" w:cs="宋体" w:hint="eastAsia"/>
          <w:kern w:val="0"/>
          <w:sz w:val="28"/>
          <w:szCs w:val="28"/>
        </w:rPr>
        <w:t>1500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元奖品</w:t>
      </w:r>
    </w:p>
    <w:p w:rsidR="009E5B35" w:rsidRDefault="006F00F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三等奖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>证书及每人价值</w:t>
      </w:r>
      <w:r>
        <w:rPr>
          <w:rFonts w:ascii="仿宋" w:eastAsia="仿宋" w:hAnsi="仿宋" w:cs="宋体" w:hint="eastAsia"/>
          <w:kern w:val="0"/>
          <w:sz w:val="28"/>
          <w:szCs w:val="28"/>
        </w:rPr>
        <w:t>1000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元奖品</w:t>
      </w:r>
    </w:p>
    <w:p w:rsidR="009E5B35" w:rsidRDefault="006F00FA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诗词达人</w:t>
      </w:r>
      <w:r>
        <w:rPr>
          <w:rFonts w:ascii="仿宋" w:eastAsia="仿宋" w:hAnsi="仿宋" w:cs="宋体" w:hint="eastAsia"/>
          <w:kern w:val="0"/>
          <w:sz w:val="28"/>
          <w:szCs w:val="28"/>
        </w:rPr>
        <w:t>14</w:t>
      </w:r>
      <w:r>
        <w:rPr>
          <w:rFonts w:ascii="仿宋" w:eastAsia="仿宋" w:hAnsi="仿宋" w:cs="宋体" w:hint="eastAsia"/>
          <w:kern w:val="0"/>
          <w:sz w:val="28"/>
          <w:szCs w:val="28"/>
        </w:rPr>
        <w:t>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证书及每人价值</w:t>
      </w:r>
      <w:r>
        <w:rPr>
          <w:rFonts w:ascii="仿宋" w:eastAsia="仿宋" w:hAnsi="仿宋" w:cs="宋体" w:hint="eastAsia"/>
          <w:kern w:val="0"/>
          <w:sz w:val="28"/>
          <w:szCs w:val="28"/>
        </w:rPr>
        <w:t>300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元奖品</w:t>
      </w:r>
    </w:p>
    <w:p w:rsidR="009E5B35" w:rsidRDefault="006F00FA">
      <w:pPr>
        <w:ind w:left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大家是不是已经摩拳擦掌，跃跃欲试啦！</w:t>
      </w:r>
    </w:p>
    <w:p w:rsidR="009E5B35" w:rsidRDefault="006F00FA">
      <w:pPr>
        <w:ind w:left="560"/>
        <w:jc w:val="center"/>
        <w:rPr>
          <w:rFonts w:ascii="仿宋" w:eastAsia="仿宋" w:hAnsi="仿宋" w:cs="仿宋"/>
          <w:b/>
          <w:bCs/>
          <w:color w:val="C0000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C00000"/>
          <w:sz w:val="36"/>
          <w:szCs w:val="36"/>
        </w:rPr>
        <w:t>报名方式看这里↓</w:t>
      </w:r>
    </w:p>
    <w:p w:rsidR="009E5B35" w:rsidRDefault="006F00FA">
      <w:pPr>
        <w:ind w:left="56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日起，读者可通过以下赛事承办馆官方渠道报名（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微信搜索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相关微信号，获取报名信息）。</w:t>
      </w:r>
    </w:p>
    <w:p w:rsidR="009E5B35" w:rsidRDefault="006F00FA">
      <w:pPr>
        <w:widowControl/>
        <w:jc w:val="center"/>
      </w:pPr>
      <w:r>
        <w:rPr>
          <w:rFonts w:hint="eastAsia"/>
          <w:noProof/>
        </w:rPr>
        <w:drawing>
          <wp:inline distT="0" distB="0" distL="114300" distR="114300">
            <wp:extent cx="5268595" cy="5958840"/>
            <wp:effectExtent l="0" t="0" r="8255" b="3810"/>
            <wp:docPr id="2" name="图片 2" descr="承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承办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B35" w:rsidRDefault="006F00F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其中，福建省图书馆正谊书院考点报名方式为：</w:t>
      </w:r>
    </w:p>
    <w:p w:rsidR="009E5B35" w:rsidRDefault="006F00F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方式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现场报名</w:t>
      </w:r>
    </w:p>
    <w:p w:rsidR="009E5B35" w:rsidRDefault="006F00F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-4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日（逢周四闭馆）上午</w:t>
      </w:r>
      <w:r>
        <w:rPr>
          <w:rFonts w:ascii="仿宋" w:eastAsia="仿宋" w:hAnsi="仿宋" w:cs="仿宋" w:hint="eastAsia"/>
          <w:sz w:val="28"/>
          <w:szCs w:val="28"/>
        </w:rPr>
        <w:t xml:space="preserve">9:00-12:00 </w:t>
      </w:r>
      <w:r>
        <w:rPr>
          <w:rFonts w:ascii="仿宋" w:eastAsia="仿宋" w:hAnsi="仿宋" w:cs="仿宋" w:hint="eastAsia"/>
          <w:sz w:val="28"/>
          <w:szCs w:val="28"/>
        </w:rPr>
        <w:t>下午</w:t>
      </w:r>
      <w:r>
        <w:rPr>
          <w:rFonts w:ascii="仿宋" w:eastAsia="仿宋" w:hAnsi="仿宋" w:cs="仿宋" w:hint="eastAsia"/>
          <w:sz w:val="28"/>
          <w:szCs w:val="28"/>
        </w:rPr>
        <w:t>14:00-17:00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至正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书院（东街</w:t>
      </w:r>
      <w:r>
        <w:rPr>
          <w:rFonts w:ascii="仿宋" w:eastAsia="仿宋" w:hAnsi="仿宋" w:cs="仿宋" w:hint="eastAsia"/>
          <w:sz w:val="28"/>
          <w:szCs w:val="28"/>
        </w:rPr>
        <w:t>28</w:t>
      </w:r>
      <w:r>
        <w:rPr>
          <w:rFonts w:ascii="仿宋" w:eastAsia="仿宋" w:hAnsi="仿宋" w:cs="仿宋" w:hint="eastAsia"/>
          <w:sz w:val="28"/>
          <w:szCs w:val="28"/>
        </w:rPr>
        <w:t>号）报名。</w:t>
      </w:r>
    </w:p>
    <w:p w:rsidR="009E5B35" w:rsidRDefault="006F00F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方式二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微信报名</w:t>
      </w:r>
      <w:proofErr w:type="gramEnd"/>
    </w:p>
    <w:p w:rsidR="009E5B35" w:rsidRDefault="006F00F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在福建省图书馆官方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页面下方“活动资讯”中“活动报名”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版块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进行报名（具体报名方法可发送“活动”到福建省图书馆官方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，自动获取流程详解）。</w:t>
      </w:r>
    </w:p>
    <w:p w:rsidR="009E5B35" w:rsidRDefault="006F00F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活动为公益性质，报名成功，该活动将出现在“活动资讯”的“活动报名”右下角“个人中心”的“我报名的活动”中。如无法前来，请及时在“我报名的活动”中取消报名。</w:t>
      </w:r>
    </w:p>
    <w:p w:rsidR="009E5B35" w:rsidRDefault="009E5B35">
      <w:pPr>
        <w:rPr>
          <w:rFonts w:ascii="仿宋" w:eastAsia="仿宋" w:hAnsi="仿宋" w:cs="仿宋"/>
          <w:sz w:val="28"/>
          <w:szCs w:val="28"/>
        </w:rPr>
      </w:pPr>
    </w:p>
    <w:p w:rsidR="009E5B35" w:rsidRDefault="006F00FA" w:rsidP="00261BA2">
      <w:pPr>
        <w:jc w:val="center"/>
        <w:rPr>
          <w:rFonts w:ascii="仿宋" w:eastAsia="仿宋" w:hAnsi="仿宋" w:cs="仿宋"/>
          <w:b/>
          <w:bCs/>
          <w:color w:val="C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C00000"/>
          <w:sz w:val="32"/>
          <w:szCs w:val="32"/>
        </w:rPr>
        <w:t>备考期间，</w:t>
      </w:r>
    </w:p>
    <w:p w:rsidR="009E5B35" w:rsidRDefault="006F00FA" w:rsidP="00261BA2">
      <w:pPr>
        <w:jc w:val="center"/>
        <w:rPr>
          <w:rFonts w:ascii="仿宋" w:eastAsia="仿宋" w:hAnsi="仿宋" w:cs="仿宋"/>
          <w:b/>
          <w:bCs/>
          <w:color w:val="C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C00000"/>
          <w:sz w:val="32"/>
          <w:szCs w:val="32"/>
        </w:rPr>
        <w:t>我们还有一本小册子要与您分享↓</w:t>
      </w:r>
    </w:p>
    <w:p w:rsidR="009E5B35" w:rsidRDefault="006F00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为让读者更进一步领略中华经典诗文名篇的独特魅力，正谊书院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特邀武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夷学院朱子学研究中心研究员张品端、福建师范大学社会历史学院副教授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飞舟、福州三中滨海校区副校长陈原从《晦庵朱文公文集》“中华传统文化百部经典”中甄选朱子经典诗文作品及先秦至明清时期的优秀篇章，包含唐诗宋词、家风家训、散文随笔等共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篇，汇编成《朱子集大成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经典通古今——中华诗文名篇精选》一书，以飨读者。</w:t>
      </w:r>
    </w:p>
    <w:p w:rsidR="009E5B35" w:rsidRDefault="006F00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这些诗文中，有“勤读圣贤书，尊师如重亲；礼义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疏狂，逊让敦睦邻”的叮咛嘱托；有“早岁那知世事艰？中原北望气如山”的壮志豪情，有“问渠那得清如许</w:t>
      </w:r>
      <w:r>
        <w:rPr>
          <w:rFonts w:ascii="仿宋" w:eastAsia="仿宋" w:hAnsi="仿宋" w:cs="仿宋" w:hint="eastAsia"/>
          <w:sz w:val="28"/>
          <w:szCs w:val="28"/>
        </w:rPr>
        <w:t>，为有源头活水来”的读书感想，有“大学之道，在明明德，在亲民，在止于至善”的修身之要……在这些诗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文的字里行间，闪烁着古人的智慧之光，展示着中华民族的传统文化和深厚底蕴。</w:t>
      </w:r>
    </w:p>
    <w:p w:rsidR="009E5B35" w:rsidRDefault="006F00FA">
      <w:pPr>
        <w:widowControl/>
        <w:jc w:val="center"/>
        <w:rPr>
          <w:rFonts w:ascii="仿宋" w:eastAsia="仿宋" w:hAnsi="仿宋" w:cs="仿宋"/>
          <w:kern w:val="0"/>
          <w:sz w:val="24"/>
          <w:lang w:bidi="ar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4935220" cy="3263265"/>
            <wp:effectExtent l="0" t="0" r="17780" b="1333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3263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E5B35" w:rsidRDefault="006F00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是不是很心动呀？不用等待，用手机就能阅读和下载！今年的小册子以线上领取方式为主：登录“掌上闽图”</w:t>
      </w:r>
      <w:r>
        <w:rPr>
          <w:rFonts w:ascii="仿宋" w:eastAsia="仿宋" w:hAnsi="仿宋" w:cs="仿宋" w:hint="eastAsia"/>
          <w:sz w:val="28"/>
          <w:szCs w:val="28"/>
        </w:rPr>
        <w:t>APP</w:t>
      </w:r>
      <w:r>
        <w:rPr>
          <w:rFonts w:ascii="仿宋" w:eastAsia="仿宋" w:hAnsi="仿宋" w:cs="仿宋" w:hint="eastAsia"/>
          <w:sz w:val="28"/>
          <w:szCs w:val="28"/>
        </w:rPr>
        <w:t>，点击首页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轮播屏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“中华诗文名篇精选”就可获取电子书。</w:t>
      </w:r>
    </w:p>
    <w:p w:rsidR="009E5B35" w:rsidRDefault="006F00FA">
      <w:pPr>
        <w:ind w:firstLineChars="200" w:firstLine="4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2095500" cy="1971675"/>
            <wp:effectExtent l="0" t="0" r="0" b="952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E5B35" w:rsidRDefault="006F00FA">
      <w:pPr>
        <w:ind w:firstLineChars="900" w:firstLine="25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扫描二维码，下载“掌上闽图”</w:t>
      </w:r>
      <w:r>
        <w:rPr>
          <w:rFonts w:ascii="仿宋" w:eastAsia="仿宋" w:hAnsi="仿宋" w:cs="仿宋" w:hint="eastAsia"/>
          <w:sz w:val="28"/>
          <w:szCs w:val="28"/>
        </w:rPr>
        <w:t>APP</w:t>
      </w:r>
    </w:p>
    <w:p w:rsidR="009E5B35" w:rsidRDefault="006F00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同时，纸质小册子学习资料限量发放中！报名参赛的读者，可于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日（逢周四闭馆）上午</w:t>
      </w:r>
      <w:r>
        <w:rPr>
          <w:rFonts w:ascii="仿宋" w:eastAsia="仿宋" w:hAnsi="仿宋" w:cs="仿宋" w:hint="eastAsia"/>
          <w:sz w:val="28"/>
          <w:szCs w:val="28"/>
        </w:rPr>
        <w:t>9:00-12:00</w:t>
      </w:r>
      <w:r>
        <w:rPr>
          <w:rFonts w:ascii="仿宋" w:eastAsia="仿宋" w:hAnsi="仿宋" w:cs="仿宋" w:hint="eastAsia"/>
          <w:sz w:val="28"/>
          <w:szCs w:val="28"/>
        </w:rPr>
        <w:t>，下午</w:t>
      </w:r>
      <w:r>
        <w:rPr>
          <w:rFonts w:ascii="仿宋" w:eastAsia="仿宋" w:hAnsi="仿宋" w:cs="仿宋" w:hint="eastAsia"/>
          <w:sz w:val="28"/>
          <w:szCs w:val="28"/>
        </w:rPr>
        <w:t>14:00-17:00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到正谊书院领取《朱子集大成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经典通古今——中华诗文名篇精选》小册子一本。领取需出示报名成功信息，一人限领一册。小册子数量有限，发完即止，心动就赶快行动哦！</w:t>
      </w:r>
    </w:p>
    <w:p w:rsidR="009E5B35" w:rsidRDefault="009E5B35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9E5B35" w:rsidRDefault="006F00FA" w:rsidP="00261BA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江山代有才人出，</w:t>
      </w:r>
    </w:p>
    <w:p w:rsidR="009E5B35" w:rsidRDefault="006F00FA" w:rsidP="00261BA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各领风骚数百年！</w:t>
      </w:r>
    </w:p>
    <w:p w:rsidR="009E5B35" w:rsidRDefault="006F00FA" w:rsidP="00261BA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你是我们要寻觅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的诗词达人吗？</w:t>
      </w:r>
    </w:p>
    <w:p w:rsidR="009E5B35" w:rsidRDefault="006F00FA" w:rsidP="006F00F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我们等你共赴一场诗文之约</w:t>
      </w:r>
      <w:r>
        <w:rPr>
          <w:rFonts w:ascii="仿宋" w:eastAsia="仿宋" w:hAnsi="仿宋" w:cs="仿宋" w:hint="eastAsia"/>
          <w:sz w:val="28"/>
          <w:szCs w:val="28"/>
        </w:rPr>
        <w:t>!</w:t>
      </w:r>
    </w:p>
    <w:p w:rsidR="009E5B35" w:rsidRDefault="009E5B35">
      <w:pPr>
        <w:rPr>
          <w:rFonts w:ascii="仿宋" w:eastAsia="仿宋" w:hAnsi="仿宋" w:cs="仿宋"/>
          <w:sz w:val="28"/>
          <w:szCs w:val="28"/>
        </w:rPr>
      </w:pPr>
    </w:p>
    <w:p w:rsidR="009E5B35" w:rsidRDefault="009E5B35">
      <w:pPr>
        <w:ind w:firstLineChars="500" w:firstLine="1400"/>
        <w:rPr>
          <w:sz w:val="28"/>
          <w:szCs w:val="28"/>
        </w:rPr>
      </w:pPr>
    </w:p>
    <w:p w:rsidR="009E5B35" w:rsidRDefault="009E5B35">
      <w:pPr>
        <w:ind w:firstLineChars="500" w:firstLine="1400"/>
        <w:rPr>
          <w:sz w:val="28"/>
          <w:szCs w:val="28"/>
        </w:rPr>
      </w:pPr>
    </w:p>
    <w:p w:rsidR="009E5B35" w:rsidRDefault="009E5B35">
      <w:pPr>
        <w:ind w:firstLineChars="500" w:firstLine="1400"/>
        <w:rPr>
          <w:sz w:val="28"/>
          <w:szCs w:val="28"/>
        </w:rPr>
      </w:pPr>
    </w:p>
    <w:sectPr w:rsidR="009E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A2" w:rsidRDefault="00261BA2" w:rsidP="00261BA2">
      <w:r>
        <w:separator/>
      </w:r>
    </w:p>
  </w:endnote>
  <w:endnote w:type="continuationSeparator" w:id="0">
    <w:p w:rsidR="00261BA2" w:rsidRDefault="00261BA2" w:rsidP="0026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A2" w:rsidRDefault="00261BA2" w:rsidP="00261BA2">
      <w:r>
        <w:separator/>
      </w:r>
    </w:p>
  </w:footnote>
  <w:footnote w:type="continuationSeparator" w:id="0">
    <w:p w:rsidR="00261BA2" w:rsidRDefault="00261BA2" w:rsidP="00261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D7E11A"/>
    <w:multiLevelType w:val="singleLevel"/>
    <w:tmpl w:val="85D7E1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AD7AF5"/>
    <w:multiLevelType w:val="singleLevel"/>
    <w:tmpl w:val="09AD7AF5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E368A"/>
    <w:rsid w:val="00261BA2"/>
    <w:rsid w:val="006F00FA"/>
    <w:rsid w:val="009E5B35"/>
    <w:rsid w:val="05AF32E0"/>
    <w:rsid w:val="09125E9C"/>
    <w:rsid w:val="1094136A"/>
    <w:rsid w:val="1825158B"/>
    <w:rsid w:val="1D027CE7"/>
    <w:rsid w:val="2C1F02C6"/>
    <w:rsid w:val="39A178A2"/>
    <w:rsid w:val="4D8F44B7"/>
    <w:rsid w:val="4E75519E"/>
    <w:rsid w:val="51277853"/>
    <w:rsid w:val="5AA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qFormat/>
    <w:pPr>
      <w:widowControl w:val="0"/>
    </w:pPr>
    <w:rPr>
      <w:kern w:val="2"/>
      <w:sz w:val="21"/>
      <w:szCs w:val="24"/>
    </w:rPr>
  </w:style>
  <w:style w:type="paragraph" w:styleId="a4">
    <w:name w:val="Body Text"/>
    <w:basedOn w:val="a"/>
    <w:next w:val="a"/>
    <w:qFormat/>
    <w:pPr>
      <w:spacing w:line="560" w:lineRule="exact"/>
      <w:ind w:left="956"/>
    </w:pPr>
    <w:rPr>
      <w:rFonts w:ascii="宋体" w:eastAsia="宋体" w:cs="宋体"/>
      <w:sz w:val="24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0"/>
      <w:szCs w:val="3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0"/>
      <w:szCs w:val="30"/>
      <w:u w:val="none"/>
    </w:rPr>
  </w:style>
  <w:style w:type="paragraph" w:styleId="a5">
    <w:name w:val="Balloon Text"/>
    <w:basedOn w:val="a"/>
    <w:link w:val="Char"/>
    <w:rsid w:val="00261BA2"/>
    <w:rPr>
      <w:sz w:val="18"/>
      <w:szCs w:val="18"/>
    </w:rPr>
  </w:style>
  <w:style w:type="character" w:customStyle="1" w:styleId="Char">
    <w:name w:val="批注框文本 Char"/>
    <w:basedOn w:val="a0"/>
    <w:link w:val="a5"/>
    <w:rsid w:val="00261B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26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61B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26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261B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qFormat/>
    <w:pPr>
      <w:widowControl w:val="0"/>
    </w:pPr>
    <w:rPr>
      <w:kern w:val="2"/>
      <w:sz w:val="21"/>
      <w:szCs w:val="24"/>
    </w:rPr>
  </w:style>
  <w:style w:type="paragraph" w:styleId="a4">
    <w:name w:val="Body Text"/>
    <w:basedOn w:val="a"/>
    <w:next w:val="a"/>
    <w:qFormat/>
    <w:pPr>
      <w:spacing w:line="560" w:lineRule="exact"/>
      <w:ind w:left="956"/>
    </w:pPr>
    <w:rPr>
      <w:rFonts w:ascii="宋体" w:eastAsia="宋体" w:cs="宋体"/>
      <w:sz w:val="24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0"/>
      <w:szCs w:val="3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0"/>
      <w:szCs w:val="30"/>
      <w:u w:val="none"/>
    </w:rPr>
  </w:style>
  <w:style w:type="paragraph" w:styleId="a5">
    <w:name w:val="Balloon Text"/>
    <w:basedOn w:val="a"/>
    <w:link w:val="Char"/>
    <w:rsid w:val="00261BA2"/>
    <w:rPr>
      <w:sz w:val="18"/>
      <w:szCs w:val="18"/>
    </w:rPr>
  </w:style>
  <w:style w:type="character" w:customStyle="1" w:styleId="Char">
    <w:name w:val="批注框文本 Char"/>
    <w:basedOn w:val="a0"/>
    <w:link w:val="a5"/>
    <w:rsid w:val="00261B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26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61B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26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261B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1551</Words>
  <Characters>202</Characters>
  <Application>Microsoft Office Word</Application>
  <DocSecurity>0</DocSecurity>
  <Lines>1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2022-03-02T09:53:00Z</cp:lastPrinted>
  <dcterms:created xsi:type="dcterms:W3CDTF">2022-03-02T07:25:00Z</dcterms:created>
  <dcterms:modified xsi:type="dcterms:W3CDTF">2022-03-10T08:24:00Z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